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2470" w14:textId="2C029646" w:rsidR="00661AFD" w:rsidRPr="00903096" w:rsidRDefault="00661AFD" w:rsidP="00A80802">
      <w:pPr>
        <w:pStyle w:val="5"/>
        <w:ind w:firstLine="567"/>
        <w:jc w:val="both"/>
        <w:rPr>
          <w:caps/>
          <w:sz w:val="24"/>
          <w:szCs w:val="24"/>
        </w:rPr>
      </w:pPr>
      <w:r w:rsidRPr="00903096">
        <w:rPr>
          <w:b/>
          <w:caps/>
          <w:sz w:val="24"/>
          <w:szCs w:val="24"/>
        </w:rPr>
        <w:t>Анализ доходности и риска финансовых операций</w:t>
      </w:r>
      <w:r w:rsidRPr="00903096">
        <w:rPr>
          <w:caps/>
          <w:sz w:val="24"/>
          <w:szCs w:val="24"/>
        </w:rPr>
        <w:t xml:space="preserve"> </w:t>
      </w:r>
    </w:p>
    <w:p w14:paraId="4E18F26E" w14:textId="77777777" w:rsidR="00A80802" w:rsidRDefault="00A80802" w:rsidP="00903096">
      <w:pPr>
        <w:ind w:firstLine="567"/>
        <w:jc w:val="both"/>
        <w:rPr>
          <w:sz w:val="24"/>
          <w:szCs w:val="24"/>
        </w:rPr>
      </w:pPr>
    </w:p>
    <w:p w14:paraId="5F877C9B" w14:textId="2D78A61F" w:rsidR="008C0C6E" w:rsidRDefault="008C0C6E" w:rsidP="00903096">
      <w:pPr>
        <w:ind w:firstLine="567"/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Допустим, что по четырем финансовым операциям </w:t>
      </w:r>
      <w:r w:rsidRPr="00903096">
        <w:rPr>
          <w:position w:val="-10"/>
          <w:sz w:val="24"/>
          <w:szCs w:val="24"/>
        </w:rPr>
        <w:object w:dxaOrig="280" w:dyaOrig="340" w14:anchorId="784B8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4.4pt;height:17.55pt" o:ole="" fillcolor="window">
            <v:imagedata r:id="rId8" o:title=""/>
          </v:shape>
          <o:OLEObject Type="Embed" ProgID="Equation.3" ShapeID="_x0000_i1038" DrawAspect="Content" ObjectID="_1619966852" r:id="rId9"/>
        </w:object>
      </w:r>
      <w:r w:rsidRPr="00903096">
        <w:rPr>
          <w:sz w:val="24"/>
          <w:szCs w:val="24"/>
        </w:rPr>
        <w:t xml:space="preserve">, </w:t>
      </w:r>
      <w:r w:rsidRPr="00903096">
        <w:rPr>
          <w:position w:val="-10"/>
          <w:sz w:val="24"/>
          <w:szCs w:val="24"/>
        </w:rPr>
        <w:object w:dxaOrig="320" w:dyaOrig="340" w14:anchorId="043072B3">
          <v:shape id="_x0000_i1039" type="#_x0000_t75" style="width:15.65pt;height:17.55pt" o:ole="" fillcolor="window">
            <v:imagedata r:id="rId10" o:title=""/>
          </v:shape>
          <o:OLEObject Type="Embed" ProgID="Equation.3" ShapeID="_x0000_i1039" DrawAspect="Content" ObjectID="_1619966853" r:id="rId11"/>
        </w:object>
      </w:r>
      <w:r w:rsidRPr="00903096">
        <w:rPr>
          <w:sz w:val="24"/>
          <w:szCs w:val="24"/>
        </w:rPr>
        <w:t xml:space="preserve">, </w:t>
      </w:r>
      <w:r w:rsidRPr="00903096">
        <w:rPr>
          <w:position w:val="-12"/>
          <w:sz w:val="24"/>
          <w:szCs w:val="24"/>
        </w:rPr>
        <w:object w:dxaOrig="300" w:dyaOrig="360" w14:anchorId="51ACF24D">
          <v:shape id="_x0000_i1040" type="#_x0000_t75" style="width:15.05pt;height:18.15pt" o:ole="" fillcolor="window">
            <v:imagedata r:id="rId12" o:title=""/>
          </v:shape>
          <o:OLEObject Type="Embed" ProgID="Equation.3" ShapeID="_x0000_i1040" DrawAspect="Content" ObjectID="_1619966854" r:id="rId13"/>
        </w:object>
      </w:r>
      <w:r w:rsidRPr="00903096">
        <w:rPr>
          <w:sz w:val="24"/>
          <w:szCs w:val="24"/>
        </w:rPr>
        <w:t xml:space="preserve">, </w:t>
      </w:r>
      <w:r w:rsidRPr="00903096">
        <w:rPr>
          <w:position w:val="-10"/>
          <w:sz w:val="24"/>
          <w:szCs w:val="24"/>
        </w:rPr>
        <w:object w:dxaOrig="320" w:dyaOrig="340" w14:anchorId="72D8536E">
          <v:shape id="_x0000_i1041" type="#_x0000_t75" style="width:15.65pt;height:17.55pt" o:ole="" fillcolor="window">
            <v:imagedata r:id="rId14" o:title=""/>
          </v:shape>
          <o:OLEObject Type="Embed" ProgID="Equation.3" ShapeID="_x0000_i1041" DrawAspect="Content" ObjectID="_1619966855" r:id="rId15"/>
        </w:object>
      </w:r>
      <w:r w:rsidRPr="00903096">
        <w:rPr>
          <w:sz w:val="24"/>
          <w:szCs w:val="24"/>
        </w:rPr>
        <w:t xml:space="preserve"> ряды распределения доход</w:t>
      </w:r>
      <w:r w:rsidR="00A80802">
        <w:rPr>
          <w:sz w:val="24"/>
          <w:szCs w:val="24"/>
        </w:rPr>
        <w:t>ностей</w:t>
      </w:r>
      <w:r w:rsidRPr="00903096">
        <w:rPr>
          <w:sz w:val="24"/>
          <w:szCs w:val="24"/>
        </w:rPr>
        <w:t xml:space="preserve"> и вероятностей</w:t>
      </w:r>
      <w:r w:rsidR="00A80802">
        <w:rPr>
          <w:sz w:val="24"/>
          <w:szCs w:val="24"/>
        </w:rPr>
        <w:t xml:space="preserve"> их </w:t>
      </w:r>
      <w:r w:rsidRPr="00903096">
        <w:rPr>
          <w:sz w:val="24"/>
          <w:szCs w:val="24"/>
        </w:rPr>
        <w:t xml:space="preserve"> получения имеют вид:</w:t>
      </w:r>
    </w:p>
    <w:p w14:paraId="1C0FF1DC" w14:textId="2ABE44C3" w:rsidR="00A80802" w:rsidRDefault="00A80802" w:rsidP="00903096">
      <w:pPr>
        <w:ind w:firstLine="567"/>
        <w:jc w:val="both"/>
        <w:rPr>
          <w:sz w:val="24"/>
          <w:szCs w:val="24"/>
        </w:rPr>
      </w:pPr>
    </w:p>
    <w:p w14:paraId="6060BD63" w14:textId="77777777" w:rsidR="00A80802" w:rsidRPr="00903096" w:rsidRDefault="00A80802" w:rsidP="00903096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389"/>
        <w:gridCol w:w="851"/>
        <w:gridCol w:w="851"/>
        <w:gridCol w:w="851"/>
        <w:gridCol w:w="851"/>
        <w:gridCol w:w="851"/>
      </w:tblGrid>
      <w:tr w:rsidR="008C0C6E" w:rsidRPr="00903096" w14:paraId="042E13E2" w14:textId="77777777">
        <w:trPr>
          <w:cantSplit/>
          <w:trHeight w:val="44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371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420" w:dyaOrig="340" w14:anchorId="70058C88">
                <v:shape id="_x0000_i1042" type="#_x0000_t75" style="width:20.05pt;height:16.3pt" o:ole="" fillcolor="window">
                  <v:imagedata r:id="rId16" o:title=""/>
                </v:shape>
                <o:OLEObject Type="Embed" ProgID="Equation.3" ShapeID="_x0000_i1042" DrawAspect="Content" ObjectID="_1619966856" r:id="rId1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DC9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C0C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1502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FE4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F8038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C47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2"/>
                <w:sz w:val="24"/>
                <w:szCs w:val="24"/>
                <w:lang w:val="en-US"/>
              </w:rPr>
              <w:object w:dxaOrig="440" w:dyaOrig="360" w14:anchorId="1FED3B10">
                <v:shape id="_x0000_i1043" type="#_x0000_t75" style="width:21.9pt;height:18.15pt" o:ole="" fillcolor="window">
                  <v:imagedata r:id="rId18" o:title=""/>
                </v:shape>
                <o:OLEObject Type="Embed" ProgID="Equation.3" ShapeID="_x0000_i1043" DrawAspect="Content" ObjectID="_1619966857" r:id="rId1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1A7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6E8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A0E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6AE1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10</w:t>
            </w:r>
          </w:p>
        </w:tc>
      </w:tr>
      <w:tr w:rsidR="008C0C6E" w:rsidRPr="00903096" w14:paraId="00887139" w14:textId="77777777">
        <w:trPr>
          <w:cantSplit/>
          <w:trHeight w:val="51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5EB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D7A3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6AFF9FD0">
                <v:shape id="_x0000_i1044" type="#_x0000_t75" style="width:18.15pt;height:23.15pt" o:ole="" fillcolor="window">
                  <v:imagedata r:id="rId20" o:title=""/>
                </v:shape>
                <o:OLEObject Type="Embed" ProgID="Equation.3" ShapeID="_x0000_i1044" DrawAspect="Content" ObjectID="_1619966858" r:id="rId2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7E61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6BA2E7F2">
                <v:shape id="_x0000_i1045" type="#_x0000_t75" style="width:18.15pt;height:23.15pt" o:ole="" fillcolor="window">
                  <v:imagedata r:id="rId20" o:title=""/>
                </v:shape>
                <o:OLEObject Type="Embed" ProgID="Equation.3" ShapeID="_x0000_i1045" DrawAspect="Content" ObjectID="_1619966859" r:id="rId2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3DF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63A912A4">
                <v:shape id="_x0000_i1046" type="#_x0000_t75" style="width:18.15pt;height:23.15pt" o:ole="" fillcolor="window">
                  <v:imagedata r:id="rId23" o:title=""/>
                </v:shape>
                <o:OLEObject Type="Embed" ProgID="Equation.3" ShapeID="_x0000_i1046" DrawAspect="Content" ObjectID="_1619966860" r:id="rId2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A8A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683D14C9">
                <v:shape id="_x0000_i1047" type="#_x0000_t75" style="width:18.15pt;height:23.15pt" o:ole="" fillcolor="window">
                  <v:imagedata r:id="rId25" o:title=""/>
                </v:shape>
                <o:OLEObject Type="Embed" ProgID="Equation.3" ShapeID="_x0000_i1047" DrawAspect="Content" ObjectID="_1619966861" r:id="rId26"/>
              </w:objec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E8286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F9C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E99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0A5362DA">
                <v:shape id="_x0000_i1048" type="#_x0000_t75" style="width:18.15pt;height:23.15pt" o:ole="" fillcolor="window">
                  <v:imagedata r:id="rId23" o:title=""/>
                </v:shape>
                <o:OLEObject Type="Embed" ProgID="Equation.3" ShapeID="_x0000_i1048" DrawAspect="Content" ObjectID="_1619966862" r:id="rId2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600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3C03F407">
                <v:shape id="_x0000_i1049" type="#_x0000_t75" style="width:18.15pt;height:23.15pt" o:ole="" fillcolor="window">
                  <v:imagedata r:id="rId23" o:title=""/>
                </v:shape>
                <o:OLEObject Type="Embed" ProgID="Equation.3" ShapeID="_x0000_i1049" DrawAspect="Content" ObjectID="_1619966863" r:id="rId2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F7D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7EB5782C">
                <v:shape id="_x0000_i1050" type="#_x0000_t75" style="width:18.15pt;height:23.15pt" o:ole="" fillcolor="window">
                  <v:imagedata r:id="rId25" o:title=""/>
                </v:shape>
                <o:OLEObject Type="Embed" ProgID="Equation.3" ShapeID="_x0000_i1050" DrawAspect="Content" ObjectID="_1619966864" r:id="rId2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ECF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12D022B4">
                <v:shape id="_x0000_i1051" type="#_x0000_t75" style="width:18.15pt;height:23.15pt" o:ole="" fillcolor="window">
                  <v:imagedata r:id="rId25" o:title=""/>
                </v:shape>
                <o:OLEObject Type="Embed" ProgID="Equation.3" ShapeID="_x0000_i1051" DrawAspect="Content" ObjectID="_1619966865" r:id="rId30"/>
              </w:object>
            </w:r>
          </w:p>
        </w:tc>
      </w:tr>
      <w:tr w:rsidR="008C0C6E" w:rsidRPr="00903096" w14:paraId="10925173" w14:textId="77777777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C38E7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FBB4E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165F5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13631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8D136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EF58A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E5857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FFE10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27A6A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EFCBE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2BC65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</w:tr>
      <w:tr w:rsidR="008C0C6E" w:rsidRPr="00903096" w14:paraId="69F0DB1A" w14:textId="77777777">
        <w:trPr>
          <w:cantSplit/>
          <w:trHeight w:val="44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6BB0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440" w:dyaOrig="340" w14:anchorId="55D00A76">
                <v:shape id="_x0000_i1052" type="#_x0000_t75" style="width:21.9pt;height:16.3pt" o:ole="" fillcolor="window">
                  <v:imagedata r:id="rId31" o:title=""/>
                </v:shape>
                <o:OLEObject Type="Embed" ProgID="Equation.3" ShapeID="_x0000_i1052" DrawAspect="Content" ObjectID="_1619966866" r:id="rId3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0A4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E63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AA4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4C8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8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7EFE8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7A69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440" w:dyaOrig="340" w14:anchorId="292E3E1D">
                <v:shape id="_x0000_i1053" type="#_x0000_t75" style="width:21.9pt;height:16.3pt" o:ole="" fillcolor="window">
                  <v:imagedata r:id="rId33" o:title=""/>
                </v:shape>
                <o:OLEObject Type="Embed" ProgID="Equation.3" ShapeID="_x0000_i1053" DrawAspect="Content" ObjectID="_1619966867" r:id="rId3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F3E6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BA9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25A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73C3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sz w:val="24"/>
                <w:szCs w:val="24"/>
              </w:rPr>
              <w:t>10</w:t>
            </w:r>
          </w:p>
        </w:tc>
      </w:tr>
      <w:tr w:rsidR="008C0C6E" w:rsidRPr="00903096" w14:paraId="37643FAF" w14:textId="77777777">
        <w:trPr>
          <w:cantSplit/>
          <w:trHeight w:val="44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576D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86A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6E11B1EE">
                <v:shape id="_x0000_i1054" type="#_x0000_t75" style="width:18.15pt;height:23.15pt" o:ole="" fillcolor="window">
                  <v:imagedata r:id="rId23" o:title=""/>
                </v:shape>
                <o:OLEObject Type="Embed" ProgID="Equation.3" ShapeID="_x0000_i1054" DrawAspect="Content" ObjectID="_1619966868" r:id="rId35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FD9" w14:textId="0852560E" w:rsidR="008C0C6E" w:rsidRPr="00903096" w:rsidRDefault="003D1F78" w:rsidP="00903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26C5AB88">
                <v:shape id="_x0000_i1055" type="#_x0000_t75" style="width:15.0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E81518&quot;/&gt;&lt;wsp:rsid wsp:val=&quot;000B7F2A&quot;/&gt;&lt;wsp:rsid wsp:val=&quot;00187EFB&quot;/&gt;&lt;wsp:rsid wsp:val=&quot;00193AC8&quot;/&gt;&lt;wsp:rsid wsp:val=&quot;001E7692&quot;/&gt;&lt;wsp:rsid wsp:val=&quot;00216405&quot;/&gt;&lt;wsp:rsid wsp:val=&quot;002E2D22&quot;/&gt;&lt;wsp:rsid wsp:val=&quot;00304C59&quot;/&gt;&lt;wsp:rsid wsp:val=&quot;00324750&quot;/&gt;&lt;wsp:rsid wsp:val=&quot;00345DF8&quot;/&gt;&lt;wsp:rsid wsp:val=&quot;00376BEE&quot;/&gt;&lt;wsp:rsid wsp:val=&quot;004B73D4&quot;/&gt;&lt;wsp:rsid wsp:val=&quot;00512FA3&quot;/&gt;&lt;wsp:rsid wsp:val=&quot;00590435&quot;/&gt;&lt;wsp:rsid wsp:val=&quot;0062669B&quot;/&gt;&lt;wsp:rsid wsp:val=&quot;00661AFD&quot;/&gt;&lt;wsp:rsid wsp:val=&quot;00736CB2&quot;/&gt;&lt;wsp:rsid wsp:val=&quot;007E27E8&quot;/&gt;&lt;wsp:rsid wsp:val=&quot;00826DC0&quot;/&gt;&lt;wsp:rsid wsp:val=&quot;008C0C6E&quot;/&gt;&lt;wsp:rsid wsp:val=&quot;008E4C81&quot;/&gt;&lt;wsp:rsid wsp:val=&quot;00A51CD1&quot;/&gt;&lt;wsp:rsid wsp:val=&quot;00AA513F&quot;/&gt;&lt;wsp:rsid wsp:val=&quot;00B44D80&quot;/&gt;&lt;wsp:rsid wsp:val=&quot;00BC682B&quot;/&gt;&lt;wsp:rsid wsp:val=&quot;00BE25CB&quot;/&gt;&lt;wsp:rsid wsp:val=&quot;00D35E00&quot;/&gt;&lt;wsp:rsid wsp:val=&quot;00E81518&quot;/&gt;&lt;wsp:rsid wsp:val=&quot;00EE2606&quot;/&gt;&lt;/wsp:rsids&gt;&lt;/w:docPr&gt;&lt;w:body&gt;&lt;wx:sect&gt;&lt;w:p wsp:rsidR=&quot;00000000&quot; wsp:rsidRPr=&quot;00216405&quot; wsp:rsidRDefault=&quot;00216405&quot; wsp:rsidP=&quot;00216405&quot;&gt;&lt;m:oMathPara&gt;&lt;m:oMath&gt;&lt;m:f&gt;&lt;m:fPr&gt;&lt;m:type m:val=&quot;skw&quot;/&gt;&lt;m:ctrlPr&gt;&lt;w:rPr&gt;&lt;w:rFonts w:asci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w:lang w:val=&quot;EN-US&quot;/&gt;&lt;/w:rPr&gt;&lt;m:t&gt;1&lt;/m:t&gt;&lt;/m:r&gt;&lt;/m:num&gt;&lt;m:den&gt;&lt;m:r&gt;&lt;w:rPr&gt;&lt;w:rFonts w:ascii=&quot;Cambria Math&quot;/&gt;&lt;wx:font wx:val=&quot;Cambria Math&quot;/&gt;&lt;w:i/&gt;&lt;w:lang w:val=&quot;EN-US&quot;/&gt;&lt;/w:rPr&gt;&lt;m:t&gt;3&lt;/m:t&gt;&lt;/m:r&gt;&lt;/m:den&gt;&lt;/m:f&gt;&lt;/m:oMath&gt;&lt;/m:oMathPara&gt;&lt;/w:p&gt;&lt;w:sectPr wsp:rsidR=&quot;00000000&quot; wsp:rsidRPr=&quot;0021640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03C3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3AD59DA7">
                <v:shape id="_x0000_i1056" type="#_x0000_t75" style="width:18.15pt;height:23.15pt" o:ole="" fillcolor="window">
                  <v:imagedata r:id="rId25" o:title=""/>
                </v:shape>
                <o:OLEObject Type="Embed" ProgID="Equation.3" ShapeID="_x0000_i1056" DrawAspect="Content" ObjectID="_1619966869" r:id="rId3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3A50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300DE40A">
                <v:shape id="_x0000_i1057" type="#_x0000_t75" style="width:18.15pt;height:23.15pt" o:ole="" fillcolor="window">
                  <v:imagedata r:id="rId25" o:title=""/>
                </v:shape>
                <o:OLEObject Type="Embed" ProgID="Equation.3" ShapeID="_x0000_i1057" DrawAspect="Content" ObjectID="_1619966870" r:id="rId38"/>
              </w:objec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5ED2D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9038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903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1FF21B57">
                <v:shape id="_x0000_i1058" type="#_x0000_t75" style="width:18.15pt;height:23.15pt" o:ole="" fillcolor="window">
                  <v:imagedata r:id="rId39" o:title=""/>
                </v:shape>
                <o:OLEObject Type="Embed" ProgID="Equation.3" ShapeID="_x0000_i1058" DrawAspect="Content" ObjectID="_1619966871" r:id="rId4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BAB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260FABED">
                <v:shape id="_x0000_i1059" type="#_x0000_t75" style="width:18.15pt;height:23.15pt" o:ole="" fillcolor="window">
                  <v:imagedata r:id="rId39" o:title=""/>
                </v:shape>
                <o:OLEObject Type="Embed" ProgID="Equation.3" ShapeID="_x0000_i1059" DrawAspect="Content" ObjectID="_1619966872" r:id="rId4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851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42437C56">
                <v:shape id="_x0000_i1060" type="#_x0000_t75" style="width:18.15pt;height:23.15pt" o:ole="" fillcolor="window">
                  <v:imagedata r:id="rId39" o:title=""/>
                </v:shape>
                <o:OLEObject Type="Embed" ProgID="Equation.3" ShapeID="_x0000_i1060" DrawAspect="Content" ObjectID="_1619966873" r:id="rId4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87" w14:textId="77777777" w:rsidR="008C0C6E" w:rsidRPr="00903096" w:rsidRDefault="008C0C6E" w:rsidP="00903096">
            <w:pPr>
              <w:jc w:val="both"/>
              <w:rPr>
                <w:sz w:val="24"/>
                <w:szCs w:val="24"/>
              </w:rPr>
            </w:pPr>
            <w:r w:rsidRPr="00903096">
              <w:rPr>
                <w:position w:val="-18"/>
                <w:sz w:val="24"/>
                <w:szCs w:val="24"/>
                <w:lang w:val="en-US"/>
              </w:rPr>
              <w:object w:dxaOrig="360" w:dyaOrig="480" w14:anchorId="3205D5E5">
                <v:shape id="_x0000_i1061" type="#_x0000_t75" style="width:18.15pt;height:23.15pt" o:ole="" fillcolor="window">
                  <v:imagedata r:id="rId43" o:title=""/>
                </v:shape>
                <o:OLEObject Type="Embed" ProgID="Equation.3" ShapeID="_x0000_i1061" DrawAspect="Content" ObjectID="_1619966874" r:id="rId44"/>
              </w:object>
            </w:r>
          </w:p>
        </w:tc>
      </w:tr>
    </w:tbl>
    <w:p w14:paraId="2C35B70D" w14:textId="77777777" w:rsidR="00A80802" w:rsidRDefault="00A80802" w:rsidP="00903096">
      <w:pPr>
        <w:ind w:firstLine="567"/>
        <w:jc w:val="both"/>
        <w:rPr>
          <w:sz w:val="24"/>
          <w:szCs w:val="24"/>
        </w:rPr>
      </w:pPr>
    </w:p>
    <w:p w14:paraId="1BEBF1D8" w14:textId="5432AE9C" w:rsidR="008C0C6E" w:rsidRPr="00903096" w:rsidRDefault="008C0C6E" w:rsidP="00903096">
      <w:pPr>
        <w:ind w:firstLine="567"/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Тогда </w:t>
      </w:r>
      <w:proofErr w:type="gramStart"/>
      <w:r w:rsidRPr="00903096">
        <w:rPr>
          <w:sz w:val="24"/>
          <w:szCs w:val="24"/>
        </w:rPr>
        <w:t>т.к.</w:t>
      </w:r>
      <w:proofErr w:type="gramEnd"/>
      <w:r w:rsidRPr="00903096">
        <w:rPr>
          <w:sz w:val="24"/>
          <w:szCs w:val="24"/>
        </w:rPr>
        <w:t xml:space="preserve"> </w:t>
      </w:r>
      <w:r w:rsidRPr="00903096">
        <w:rPr>
          <w:position w:val="-28"/>
          <w:sz w:val="24"/>
          <w:szCs w:val="24"/>
        </w:rPr>
        <w:object w:dxaOrig="1201" w:dyaOrig="540" w14:anchorId="24EB8630">
          <v:shape id="_x0000_i1062" type="#_x0000_t75" style="width:60.1pt;height:26.9pt" o:ole="" fillcolor="window">
            <v:imagedata r:id="rId45" o:title=""/>
          </v:shape>
          <o:OLEObject Type="Embed" ProgID="Equation.3" ShapeID="_x0000_i1062" DrawAspect="Content" ObjectID="_1619966875" r:id="rId46"/>
        </w:object>
      </w:r>
      <w:r w:rsidRPr="00903096">
        <w:rPr>
          <w:sz w:val="24"/>
          <w:szCs w:val="24"/>
        </w:rPr>
        <w:t>, то средн</w:t>
      </w:r>
      <w:r w:rsidR="00A80802">
        <w:rPr>
          <w:sz w:val="24"/>
          <w:szCs w:val="24"/>
        </w:rPr>
        <w:t>яя</w:t>
      </w:r>
      <w:r w:rsidRPr="00903096">
        <w:rPr>
          <w:sz w:val="24"/>
          <w:szCs w:val="24"/>
        </w:rPr>
        <w:t xml:space="preserve"> ожидаем</w:t>
      </w:r>
      <w:r w:rsidR="00A80802">
        <w:rPr>
          <w:sz w:val="24"/>
          <w:szCs w:val="24"/>
        </w:rPr>
        <w:t>ая</w:t>
      </w:r>
      <w:r w:rsidRPr="00903096">
        <w:rPr>
          <w:sz w:val="24"/>
          <w:szCs w:val="24"/>
        </w:rPr>
        <w:t xml:space="preserve"> доход</w:t>
      </w:r>
      <w:r w:rsidR="00A80802">
        <w:rPr>
          <w:sz w:val="24"/>
          <w:szCs w:val="24"/>
        </w:rPr>
        <w:t>ность</w:t>
      </w:r>
      <w:r w:rsidRPr="00903096">
        <w:rPr>
          <w:sz w:val="24"/>
          <w:szCs w:val="24"/>
        </w:rPr>
        <w:t xml:space="preserve"> каждой операции имеет вид:</w:t>
      </w:r>
    </w:p>
    <w:p w14:paraId="45A9BA12" w14:textId="77777777" w:rsidR="008C0C6E" w:rsidRPr="00903096" w:rsidRDefault="008C0C6E" w:rsidP="00903096">
      <w:pPr>
        <w:ind w:firstLine="567"/>
        <w:jc w:val="both"/>
        <w:rPr>
          <w:sz w:val="24"/>
          <w:szCs w:val="24"/>
          <w:lang w:val="en-US"/>
        </w:rPr>
      </w:pPr>
      <w:r w:rsidRPr="00903096">
        <w:rPr>
          <w:position w:val="-24"/>
          <w:sz w:val="24"/>
          <w:szCs w:val="24"/>
          <w:lang w:val="en-US"/>
        </w:rPr>
        <w:object w:dxaOrig="6180" w:dyaOrig="620" w14:anchorId="7A87AAAA">
          <v:shape id="_x0000_i1063" type="#_x0000_t75" style="width:303.05pt;height:30.7pt" o:ole="" fillcolor="window">
            <v:imagedata r:id="rId47" o:title=""/>
          </v:shape>
          <o:OLEObject Type="Embed" ProgID="Equation.3" ShapeID="_x0000_i1063" DrawAspect="Content" ObjectID="_1619966876" r:id="rId48"/>
        </w:object>
      </w:r>
    </w:p>
    <w:p w14:paraId="1B540CC6" w14:textId="77777777" w:rsidR="008C0C6E" w:rsidRPr="00903096" w:rsidRDefault="008C0C6E" w:rsidP="00903096">
      <w:pPr>
        <w:ind w:firstLine="567"/>
        <w:jc w:val="both"/>
        <w:rPr>
          <w:sz w:val="24"/>
          <w:szCs w:val="24"/>
          <w:lang w:val="en-US"/>
        </w:rPr>
      </w:pPr>
      <w:r w:rsidRPr="00903096">
        <w:rPr>
          <w:position w:val="-24"/>
          <w:sz w:val="24"/>
          <w:szCs w:val="24"/>
          <w:lang w:val="en-US"/>
        </w:rPr>
        <w:object w:dxaOrig="5020" w:dyaOrig="620" w14:anchorId="41AB23AF">
          <v:shape id="_x0000_i1064" type="#_x0000_t75" style="width:246.05pt;height:30.7pt" o:ole="" fillcolor="window">
            <v:imagedata r:id="rId49" o:title=""/>
          </v:shape>
          <o:OLEObject Type="Embed" ProgID="Equation.3" ShapeID="_x0000_i1064" DrawAspect="Content" ObjectID="_1619966877" r:id="rId50"/>
        </w:object>
      </w:r>
    </w:p>
    <w:p w14:paraId="027ABF4E" w14:textId="77777777" w:rsidR="008C0C6E" w:rsidRPr="00903096" w:rsidRDefault="008C0C6E" w:rsidP="00903096">
      <w:pPr>
        <w:ind w:firstLine="567"/>
        <w:jc w:val="both"/>
        <w:rPr>
          <w:sz w:val="24"/>
          <w:szCs w:val="24"/>
          <w:lang w:val="en-US"/>
        </w:rPr>
      </w:pPr>
      <w:r w:rsidRPr="00903096">
        <w:rPr>
          <w:position w:val="-24"/>
          <w:sz w:val="24"/>
          <w:szCs w:val="24"/>
          <w:lang w:val="en-US"/>
        </w:rPr>
        <w:object w:dxaOrig="5520" w:dyaOrig="620" w14:anchorId="5D84C804">
          <v:shape id="_x0000_i1065" type="#_x0000_t75" style="width:270.45pt;height:30.7pt" o:ole="" fillcolor="window">
            <v:imagedata r:id="rId51" o:title=""/>
          </v:shape>
          <o:OLEObject Type="Embed" ProgID="Equation.3" ShapeID="_x0000_i1065" DrawAspect="Content" ObjectID="_1619966878" r:id="rId52"/>
        </w:object>
      </w:r>
    </w:p>
    <w:p w14:paraId="3A09CFBB" w14:textId="77777777" w:rsidR="008C0C6E" w:rsidRPr="00903096" w:rsidRDefault="008C0C6E" w:rsidP="00903096">
      <w:pPr>
        <w:ind w:firstLine="567"/>
        <w:jc w:val="both"/>
        <w:rPr>
          <w:sz w:val="24"/>
          <w:szCs w:val="24"/>
          <w:lang w:val="en-US"/>
        </w:rPr>
      </w:pPr>
      <w:r w:rsidRPr="00903096">
        <w:rPr>
          <w:position w:val="-24"/>
          <w:sz w:val="24"/>
          <w:szCs w:val="24"/>
          <w:lang w:val="en-US"/>
        </w:rPr>
        <w:object w:dxaOrig="5300" w:dyaOrig="620" w14:anchorId="49FA1A51">
          <v:shape id="_x0000_i1066" type="#_x0000_t75" style="width:259.2pt;height:30.7pt" o:ole="" fillcolor="window">
            <v:imagedata r:id="rId53" o:title=""/>
          </v:shape>
          <o:OLEObject Type="Embed" ProgID="Equation.3" ShapeID="_x0000_i1066" DrawAspect="Content" ObjectID="_1619966879" r:id="rId54"/>
        </w:object>
      </w:r>
    </w:p>
    <w:p w14:paraId="2572FBD9" w14:textId="77777777" w:rsidR="008C0C6E" w:rsidRPr="00903096" w:rsidRDefault="008C0C6E" w:rsidP="00903096">
      <w:pPr>
        <w:ind w:firstLine="567"/>
        <w:jc w:val="both"/>
        <w:rPr>
          <w:sz w:val="24"/>
          <w:szCs w:val="24"/>
        </w:rPr>
      </w:pPr>
      <w:proofErr w:type="gramStart"/>
      <w:r w:rsidRPr="00903096">
        <w:rPr>
          <w:sz w:val="24"/>
          <w:szCs w:val="24"/>
        </w:rPr>
        <w:t>Т.к.</w:t>
      </w:r>
      <w:proofErr w:type="gramEnd"/>
      <w:r w:rsidRPr="00903096">
        <w:rPr>
          <w:sz w:val="24"/>
          <w:szCs w:val="24"/>
        </w:rPr>
        <w:t xml:space="preserve"> </w:t>
      </w:r>
      <w:r w:rsidRPr="00903096">
        <w:rPr>
          <w:position w:val="-12"/>
          <w:sz w:val="24"/>
          <w:szCs w:val="24"/>
          <w:lang w:val="en-US"/>
        </w:rPr>
        <w:object w:dxaOrig="1760" w:dyaOrig="480" w14:anchorId="1AD07F9A">
          <v:shape id="_x0000_i1067" type="#_x0000_t75" style="width:86.4pt;height:23.15pt" o:ole="" fillcolor="window">
            <v:imagedata r:id="rId55" o:title=""/>
          </v:shape>
          <o:OLEObject Type="Embed" ProgID="Equation.3" ShapeID="_x0000_i1067" DrawAspect="Content" ObjectID="_1619966880" r:id="rId56"/>
        </w:object>
      </w:r>
      <w:r w:rsidRPr="00903096">
        <w:rPr>
          <w:sz w:val="24"/>
          <w:szCs w:val="24"/>
        </w:rPr>
        <w:t>, то риски каждой финансовой операции имеют вид: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1694"/>
      </w:tblGrid>
      <w:tr w:rsidR="008C0C6E" w:rsidRPr="00903096" w14:paraId="068267DC" w14:textId="77777777">
        <w:tc>
          <w:tcPr>
            <w:tcW w:w="7196" w:type="dxa"/>
            <w:vAlign w:val="center"/>
          </w:tcPr>
          <w:p w14:paraId="4734862E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sz w:val="24"/>
                <w:szCs w:val="24"/>
              </w:rPr>
              <w:br w:type="page"/>
            </w:r>
            <w:r w:rsidRPr="00903096">
              <w:rPr>
                <w:sz w:val="24"/>
                <w:szCs w:val="24"/>
              </w:rPr>
              <w:br w:type="page"/>
            </w:r>
            <w:r w:rsidRPr="00903096">
              <w:rPr>
                <w:position w:val="-24"/>
                <w:sz w:val="24"/>
                <w:szCs w:val="24"/>
                <w:lang w:val="en-US"/>
              </w:rPr>
              <w:object w:dxaOrig="6540" w:dyaOrig="620" w14:anchorId="4BBBF92E">
                <v:shape id="_x0000_i1068" type="#_x0000_t75" style="width:319.95pt;height:30.7pt" o:ole="" fillcolor="window">
                  <v:imagedata r:id="rId57" o:title=""/>
                </v:shape>
                <o:OLEObject Type="Embed" ProgID="Equation.3" ShapeID="_x0000_i1068" DrawAspect="Content" ObjectID="_1619966881" r:id="rId58"/>
              </w:object>
            </w:r>
          </w:p>
        </w:tc>
        <w:tc>
          <w:tcPr>
            <w:tcW w:w="1694" w:type="dxa"/>
            <w:vAlign w:val="center"/>
          </w:tcPr>
          <w:p w14:paraId="450C5E17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4"/>
                <w:sz w:val="24"/>
                <w:szCs w:val="24"/>
                <w:lang w:val="en-US"/>
              </w:rPr>
              <w:object w:dxaOrig="1020" w:dyaOrig="620" w14:anchorId="0553496F">
                <v:shape id="_x0000_i1069" type="#_x0000_t75" style="width:50.1pt;height:30.7pt" o:ole="" fillcolor="window">
                  <v:imagedata r:id="rId59" o:title=""/>
                </v:shape>
                <o:OLEObject Type="Embed" ProgID="Equation.3" ShapeID="_x0000_i1069" DrawAspect="Content" ObjectID="_1619966882" r:id="rId60"/>
              </w:object>
            </w:r>
          </w:p>
        </w:tc>
      </w:tr>
      <w:tr w:rsidR="008C0C6E" w:rsidRPr="00903096" w14:paraId="10034A99" w14:textId="77777777">
        <w:trPr>
          <w:trHeight w:val="880"/>
        </w:trPr>
        <w:tc>
          <w:tcPr>
            <w:tcW w:w="7196" w:type="dxa"/>
          </w:tcPr>
          <w:p w14:paraId="53D70BAF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6"/>
                <w:sz w:val="24"/>
                <w:szCs w:val="24"/>
                <w:lang w:val="en-US"/>
              </w:rPr>
              <w:object w:dxaOrig="3220" w:dyaOrig="700" w14:anchorId="6734D421">
                <v:shape id="_x0000_i1070" type="#_x0000_t75" style="width:157.15pt;height:34.45pt" o:ole="" fillcolor="window">
                  <v:imagedata r:id="rId61" o:title=""/>
                </v:shape>
                <o:OLEObject Type="Embed" ProgID="Equation.3" ShapeID="_x0000_i1070" DrawAspect="Content" ObjectID="_1619966883" r:id="rId62"/>
              </w:object>
            </w:r>
          </w:p>
        </w:tc>
        <w:tc>
          <w:tcPr>
            <w:tcW w:w="1694" w:type="dxa"/>
            <w:vAlign w:val="center"/>
          </w:tcPr>
          <w:p w14:paraId="7BE80B37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C0C6E" w:rsidRPr="00903096" w14:paraId="7AB00D97" w14:textId="77777777">
        <w:tc>
          <w:tcPr>
            <w:tcW w:w="7196" w:type="dxa"/>
            <w:vAlign w:val="center"/>
          </w:tcPr>
          <w:p w14:paraId="69518EBF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4"/>
                <w:sz w:val="24"/>
                <w:szCs w:val="24"/>
                <w:lang w:val="en-US"/>
              </w:rPr>
              <w:object w:dxaOrig="6060" w:dyaOrig="620" w14:anchorId="70BAE7A7">
                <v:shape id="_x0000_i1071" type="#_x0000_t75" style="width:296.75pt;height:30.7pt" o:ole="" fillcolor="window">
                  <v:imagedata r:id="rId63" o:title=""/>
                </v:shape>
                <o:OLEObject Type="Embed" ProgID="Equation.3" ShapeID="_x0000_i1071" DrawAspect="Content" ObjectID="_1619966884" r:id="rId64"/>
              </w:object>
            </w:r>
          </w:p>
        </w:tc>
        <w:tc>
          <w:tcPr>
            <w:tcW w:w="1694" w:type="dxa"/>
            <w:vAlign w:val="center"/>
          </w:tcPr>
          <w:p w14:paraId="78DE13F1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740" w:dyaOrig="360" w14:anchorId="4D55E090">
                <v:shape id="_x0000_i1072" type="#_x0000_t75" style="width:36.3pt;height:18.15pt" o:ole="" fillcolor="window">
                  <v:imagedata r:id="rId65" o:title=""/>
                </v:shape>
                <o:OLEObject Type="Embed" ProgID="Equation.3" ShapeID="_x0000_i1072" DrawAspect="Content" ObjectID="_1619966885" r:id="rId66"/>
              </w:object>
            </w:r>
          </w:p>
        </w:tc>
      </w:tr>
      <w:tr w:rsidR="008C0C6E" w:rsidRPr="00903096" w14:paraId="29DD5D0F" w14:textId="77777777">
        <w:trPr>
          <w:trHeight w:val="880"/>
        </w:trPr>
        <w:tc>
          <w:tcPr>
            <w:tcW w:w="7196" w:type="dxa"/>
          </w:tcPr>
          <w:p w14:paraId="4F066299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6"/>
                <w:sz w:val="24"/>
                <w:szCs w:val="24"/>
                <w:lang w:val="en-US"/>
              </w:rPr>
              <w:object w:dxaOrig="3040" w:dyaOrig="700" w14:anchorId="7294C78E">
                <v:shape id="_x0000_i1073" type="#_x0000_t75" style="width:149pt;height:34.45pt" o:ole="" fillcolor="window">
                  <v:imagedata r:id="rId67" o:title=""/>
                </v:shape>
                <o:OLEObject Type="Embed" ProgID="Equation.3" ShapeID="_x0000_i1073" DrawAspect="Content" ObjectID="_1619966886" r:id="rId68"/>
              </w:object>
            </w:r>
          </w:p>
        </w:tc>
        <w:tc>
          <w:tcPr>
            <w:tcW w:w="1694" w:type="dxa"/>
            <w:vAlign w:val="center"/>
          </w:tcPr>
          <w:p w14:paraId="43017474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C0C6E" w:rsidRPr="00903096" w14:paraId="79BCFB97" w14:textId="77777777">
        <w:tc>
          <w:tcPr>
            <w:tcW w:w="7196" w:type="dxa"/>
            <w:vAlign w:val="center"/>
          </w:tcPr>
          <w:p w14:paraId="2C47D6E7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4"/>
                <w:sz w:val="24"/>
                <w:szCs w:val="24"/>
                <w:lang w:val="en-US"/>
              </w:rPr>
              <w:object w:dxaOrig="6660" w:dyaOrig="620" w14:anchorId="50B88B38">
                <v:shape id="_x0000_i1074" type="#_x0000_t75" style="width:326.2pt;height:30.7pt" o:ole="" fillcolor="window">
                  <v:imagedata r:id="rId69" o:title=""/>
                </v:shape>
                <o:OLEObject Type="Embed" ProgID="Equation.3" ShapeID="_x0000_i1074" DrawAspect="Content" ObjectID="_1619966887" r:id="rId70"/>
              </w:object>
            </w:r>
          </w:p>
        </w:tc>
        <w:tc>
          <w:tcPr>
            <w:tcW w:w="1694" w:type="dxa"/>
            <w:vAlign w:val="center"/>
          </w:tcPr>
          <w:p w14:paraId="5B0C1636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2"/>
                <w:sz w:val="24"/>
                <w:szCs w:val="24"/>
                <w:lang w:val="en-US"/>
              </w:rPr>
              <w:object w:dxaOrig="840" w:dyaOrig="380" w14:anchorId="52C1CE44">
                <v:shape id="_x0000_i1075" type="#_x0000_t75" style="width:41.3pt;height:18.8pt" o:ole="" fillcolor="window">
                  <v:imagedata r:id="rId71" o:title=""/>
                </v:shape>
                <o:OLEObject Type="Embed" ProgID="Equation.3" ShapeID="_x0000_i1075" DrawAspect="Content" ObjectID="_1619966888" r:id="rId72"/>
              </w:object>
            </w:r>
          </w:p>
        </w:tc>
      </w:tr>
      <w:tr w:rsidR="008C0C6E" w:rsidRPr="00903096" w14:paraId="41AB11BC" w14:textId="77777777">
        <w:trPr>
          <w:trHeight w:val="880"/>
        </w:trPr>
        <w:tc>
          <w:tcPr>
            <w:tcW w:w="7196" w:type="dxa"/>
          </w:tcPr>
          <w:p w14:paraId="620CD839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6"/>
                <w:sz w:val="24"/>
                <w:szCs w:val="24"/>
                <w:lang w:val="en-US"/>
              </w:rPr>
              <w:object w:dxaOrig="3120" w:dyaOrig="700" w14:anchorId="7012E842">
                <v:shape id="_x0000_i1076" type="#_x0000_t75" style="width:152.75pt;height:34.45pt" o:ole="" fillcolor="window">
                  <v:imagedata r:id="rId73" o:title=""/>
                </v:shape>
                <o:OLEObject Type="Embed" ProgID="Equation.3" ShapeID="_x0000_i1076" DrawAspect="Content" ObjectID="_1619966889" r:id="rId74"/>
              </w:object>
            </w:r>
          </w:p>
        </w:tc>
        <w:tc>
          <w:tcPr>
            <w:tcW w:w="1694" w:type="dxa"/>
            <w:vAlign w:val="center"/>
          </w:tcPr>
          <w:p w14:paraId="21CFF307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C0C6E" w:rsidRPr="00903096" w14:paraId="18C013B2" w14:textId="77777777">
        <w:tc>
          <w:tcPr>
            <w:tcW w:w="7196" w:type="dxa"/>
            <w:vAlign w:val="center"/>
          </w:tcPr>
          <w:p w14:paraId="5AD429FE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4"/>
                <w:sz w:val="24"/>
                <w:szCs w:val="24"/>
                <w:lang w:val="en-US"/>
              </w:rPr>
              <w:object w:dxaOrig="6880" w:dyaOrig="620" w14:anchorId="206518DA">
                <v:shape id="_x0000_i1077" type="#_x0000_t75" style="width:336.85pt;height:30.7pt" o:ole="" fillcolor="window">
                  <v:imagedata r:id="rId75" o:title=""/>
                </v:shape>
                <o:OLEObject Type="Embed" ProgID="Equation.3" ShapeID="_x0000_i1077" DrawAspect="Content" ObjectID="_1619966890" r:id="rId76"/>
              </w:object>
            </w:r>
          </w:p>
        </w:tc>
        <w:tc>
          <w:tcPr>
            <w:tcW w:w="1694" w:type="dxa"/>
            <w:vAlign w:val="center"/>
          </w:tcPr>
          <w:p w14:paraId="185BE72B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859" w:dyaOrig="360" w14:anchorId="617713D2">
                <v:shape id="_x0000_i1078" type="#_x0000_t75" style="width:41.95pt;height:18.15pt" o:ole="" fillcolor="window">
                  <v:imagedata r:id="rId77" o:title=""/>
                </v:shape>
                <o:OLEObject Type="Embed" ProgID="Equation.3" ShapeID="_x0000_i1078" DrawAspect="Content" ObjectID="_1619966891" r:id="rId78"/>
              </w:object>
            </w:r>
          </w:p>
        </w:tc>
      </w:tr>
      <w:tr w:rsidR="008C0C6E" w:rsidRPr="00903096" w14:paraId="6D6B1DD2" w14:textId="77777777">
        <w:trPr>
          <w:trHeight w:val="880"/>
        </w:trPr>
        <w:tc>
          <w:tcPr>
            <w:tcW w:w="7196" w:type="dxa"/>
          </w:tcPr>
          <w:p w14:paraId="1BC05A8C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26"/>
                <w:sz w:val="24"/>
                <w:szCs w:val="24"/>
                <w:lang w:val="en-US"/>
              </w:rPr>
              <w:object w:dxaOrig="3280" w:dyaOrig="700" w14:anchorId="30405B12">
                <v:shape id="_x0000_i1079" type="#_x0000_t75" style="width:160.3pt;height:34.45pt" o:ole="" fillcolor="window">
                  <v:imagedata r:id="rId79" o:title=""/>
                </v:shape>
                <o:OLEObject Type="Embed" ProgID="Equation.3" ShapeID="_x0000_i1079" DrawAspect="Content" ObjectID="_1619966892" r:id="rId80"/>
              </w:object>
            </w:r>
          </w:p>
        </w:tc>
        <w:tc>
          <w:tcPr>
            <w:tcW w:w="1694" w:type="dxa"/>
            <w:vAlign w:val="center"/>
          </w:tcPr>
          <w:p w14:paraId="3D5E8041" w14:textId="77777777" w:rsidR="008C0C6E" w:rsidRPr="00903096" w:rsidRDefault="008C0C6E" w:rsidP="0090309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163E3D2" w14:textId="5062520C" w:rsidR="008C0C6E" w:rsidRPr="00903096" w:rsidRDefault="008C0C6E" w:rsidP="00903096">
      <w:pPr>
        <w:ind w:firstLine="567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Нанесем средние ожидаемые доход</w:t>
      </w:r>
      <w:r w:rsidR="00A80802">
        <w:rPr>
          <w:sz w:val="24"/>
          <w:szCs w:val="24"/>
        </w:rPr>
        <w:t>ности</w:t>
      </w:r>
      <w:r w:rsidRPr="00903096">
        <w:rPr>
          <w:sz w:val="24"/>
          <w:szCs w:val="24"/>
        </w:rPr>
        <w:t xml:space="preserve"> </w:t>
      </w:r>
      <w:r w:rsidRPr="00903096">
        <w:rPr>
          <w:position w:val="-10"/>
          <w:sz w:val="24"/>
          <w:szCs w:val="24"/>
        </w:rPr>
        <w:object w:dxaOrig="280" w:dyaOrig="359" w14:anchorId="2FF29E14">
          <v:shape id="_x0000_i1080" type="#_x0000_t75" style="width:14.4pt;height:18.15pt" o:ole="" fillcolor="window">
            <v:imagedata r:id="rId81" o:title=""/>
          </v:shape>
          <o:OLEObject Type="Embed" ProgID="Equation.3" ShapeID="_x0000_i1080" DrawAspect="Content" ObjectID="_1619966893" r:id="rId82"/>
        </w:object>
      </w:r>
      <w:r w:rsidRPr="00903096">
        <w:rPr>
          <w:sz w:val="24"/>
          <w:szCs w:val="24"/>
        </w:rPr>
        <w:t xml:space="preserve"> и риски </w:t>
      </w:r>
      <w:r w:rsidRPr="00903096">
        <w:rPr>
          <w:position w:val="-4"/>
          <w:sz w:val="24"/>
          <w:szCs w:val="24"/>
        </w:rPr>
        <w:object w:dxaOrig="180" w:dyaOrig="200" w14:anchorId="09A72542">
          <v:shape id="_x0000_i1081" type="#_x0000_t75" style="width:8.75pt;height:10pt" o:ole="" fillcolor="window">
            <v:imagedata r:id="rId83" o:title=""/>
          </v:shape>
          <o:OLEObject Type="Embed" ProgID="Equation.3" ShapeID="_x0000_i1081" DrawAspect="Content" ObjectID="_1619966894" r:id="rId84"/>
        </w:object>
      </w:r>
      <w:r w:rsidRPr="00903096">
        <w:rPr>
          <w:sz w:val="24"/>
          <w:szCs w:val="24"/>
        </w:rPr>
        <w:t xml:space="preserve"> каждой операции на плоскость (см. график 1). </w:t>
      </w:r>
    </w:p>
    <w:p w14:paraId="3027C3BC" w14:textId="32E66D47" w:rsidR="008C0C6E" w:rsidRPr="00903096" w:rsidRDefault="008C0C6E" w:rsidP="00903096">
      <w:pPr>
        <w:ind w:firstLine="567"/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Тогда, чем правее точка на графике, тем </w:t>
      </w:r>
      <w:r w:rsidR="00A80802">
        <w:rPr>
          <w:sz w:val="24"/>
          <w:szCs w:val="24"/>
        </w:rPr>
        <w:t>больше доходность</w:t>
      </w:r>
      <w:r w:rsidRPr="00903096">
        <w:rPr>
          <w:sz w:val="24"/>
          <w:szCs w:val="24"/>
        </w:rPr>
        <w:t xml:space="preserve"> операци</w:t>
      </w:r>
      <w:r w:rsidR="00A80802">
        <w:rPr>
          <w:sz w:val="24"/>
          <w:szCs w:val="24"/>
        </w:rPr>
        <w:t>и</w:t>
      </w:r>
      <w:r w:rsidRPr="00903096">
        <w:rPr>
          <w:sz w:val="24"/>
          <w:szCs w:val="24"/>
        </w:rPr>
        <w:t>, чем точка выше – тем более она рисковая.</w:t>
      </w:r>
    </w:p>
    <w:p w14:paraId="008CD1FA" w14:textId="11203291" w:rsidR="008C0C6E" w:rsidRPr="00903096" w:rsidRDefault="003D1F78" w:rsidP="00903096">
      <w:pPr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6C4D0D18">
          <v:shape id="_x0000_s1108" type="#_x0000_t75" style="position:absolute;left:0;text-align:left;margin-left:40.5pt;margin-top:52.8pt;width:306.55pt;height:224.2pt;z-index:1" o:allowincell="f">
            <v:imagedata r:id="rId85" o:title=""/>
            <w10:wrap type="topAndBottom"/>
          </v:shape>
          <o:OLEObject Type="Embed" ProgID="PBrush" ShapeID="_x0000_s1108" DrawAspect="Content" ObjectID="_1619966903" r:id="rId86"/>
        </w:object>
      </w:r>
      <w:r w:rsidR="008C0C6E" w:rsidRPr="00903096">
        <w:rPr>
          <w:sz w:val="24"/>
          <w:szCs w:val="24"/>
        </w:rPr>
        <w:br w:type="page"/>
      </w:r>
      <w:r w:rsidR="008C0C6E" w:rsidRPr="00903096">
        <w:rPr>
          <w:sz w:val="24"/>
          <w:szCs w:val="24"/>
        </w:rPr>
        <w:lastRenderedPageBreak/>
        <w:t>Для выбора оптимального соотношения «доходность – риск» может быть использован принцип оптимальности по Парето или взвешивающая формула.</w:t>
      </w:r>
    </w:p>
    <w:p w14:paraId="35600CA8" w14:textId="2D009486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i/>
          <w:sz w:val="24"/>
          <w:szCs w:val="24"/>
        </w:rPr>
        <w:t xml:space="preserve">Оптимальность по Парето. </w:t>
      </w:r>
      <w:r w:rsidRPr="00903096">
        <w:rPr>
          <w:sz w:val="24"/>
          <w:szCs w:val="24"/>
        </w:rPr>
        <w:t>Итак, при попытке выбрать наилучшее решение мы столкнулись с тем, что каждое решение имеет две характеристики – средн</w:t>
      </w:r>
      <w:r w:rsidR="00A80802">
        <w:rPr>
          <w:sz w:val="24"/>
          <w:szCs w:val="24"/>
        </w:rPr>
        <w:t>юю</w:t>
      </w:r>
      <w:r w:rsidRPr="00903096">
        <w:rPr>
          <w:sz w:val="24"/>
          <w:szCs w:val="24"/>
        </w:rPr>
        <w:t xml:space="preserve"> ожидаем</w:t>
      </w:r>
      <w:r w:rsidR="00A80802">
        <w:rPr>
          <w:sz w:val="24"/>
          <w:szCs w:val="24"/>
        </w:rPr>
        <w:t>ую</w:t>
      </w:r>
      <w:r w:rsidRPr="00903096">
        <w:rPr>
          <w:sz w:val="24"/>
          <w:szCs w:val="24"/>
        </w:rPr>
        <w:t xml:space="preserve"> доход</w:t>
      </w:r>
      <w:r w:rsidR="00A80802">
        <w:rPr>
          <w:sz w:val="24"/>
          <w:szCs w:val="24"/>
        </w:rPr>
        <w:t>ность</w:t>
      </w:r>
      <w:r w:rsidRPr="00903096">
        <w:rPr>
          <w:sz w:val="24"/>
          <w:szCs w:val="24"/>
        </w:rPr>
        <w:t xml:space="preserve"> и средний ожидаемый риск. Теперь имеем оптимизационную двухкритериальную задачу по выбору наилучшего решения.</w:t>
      </w:r>
    </w:p>
    <w:p w14:paraId="40D262A6" w14:textId="77777777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Существует несколько способов постановки таких оптимизационных задач.</w:t>
      </w:r>
    </w:p>
    <w:p w14:paraId="621F4292" w14:textId="77777777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Рассмотрим такую задачу в общем виде. Пусть </w:t>
      </w:r>
      <w:r w:rsidRPr="00903096">
        <w:rPr>
          <w:i/>
          <w:sz w:val="24"/>
          <w:szCs w:val="24"/>
        </w:rPr>
        <w:t>а</w:t>
      </w:r>
      <w:r w:rsidRPr="00903096">
        <w:rPr>
          <w:sz w:val="24"/>
          <w:szCs w:val="24"/>
        </w:rPr>
        <w:t xml:space="preserve"> </w:t>
      </w:r>
      <w:proofErr w:type="gramStart"/>
      <w:r w:rsidRPr="00903096">
        <w:rPr>
          <w:sz w:val="24"/>
          <w:szCs w:val="24"/>
        </w:rPr>
        <w:t>-  некоторое</w:t>
      </w:r>
      <w:proofErr w:type="gramEnd"/>
      <w:r w:rsidRPr="00903096">
        <w:rPr>
          <w:sz w:val="24"/>
          <w:szCs w:val="24"/>
        </w:rPr>
        <w:t xml:space="preserve"> множество операций. Каждая операция </w:t>
      </w:r>
      <w:r w:rsidRPr="00903096">
        <w:rPr>
          <w:sz w:val="24"/>
          <w:szCs w:val="24"/>
          <w:lang w:val="en-US"/>
        </w:rPr>
        <w:t>a</w:t>
      </w:r>
      <w:r w:rsidRPr="00903096">
        <w:rPr>
          <w:sz w:val="24"/>
          <w:szCs w:val="24"/>
        </w:rPr>
        <w:t xml:space="preserve"> имеет две числовые характеристики </w:t>
      </w:r>
      <w:r w:rsidRPr="00903096">
        <w:rPr>
          <w:i/>
          <w:sz w:val="24"/>
          <w:szCs w:val="24"/>
          <w:lang w:val="en-US"/>
        </w:rPr>
        <w:t>E</w:t>
      </w:r>
      <w:r w:rsidRPr="00903096">
        <w:rPr>
          <w:i/>
          <w:sz w:val="24"/>
          <w:szCs w:val="24"/>
        </w:rPr>
        <w:t>(</w:t>
      </w:r>
      <w:r w:rsidRPr="00903096">
        <w:rPr>
          <w:i/>
          <w:sz w:val="24"/>
          <w:szCs w:val="24"/>
          <w:lang w:val="en-US"/>
        </w:rPr>
        <w:t>a</w:t>
      </w:r>
      <w:r w:rsidRPr="00903096">
        <w:rPr>
          <w:i/>
          <w:sz w:val="24"/>
          <w:szCs w:val="24"/>
        </w:rPr>
        <w:t xml:space="preserve">), </w:t>
      </w:r>
      <w:r w:rsidRPr="00903096">
        <w:rPr>
          <w:i/>
          <w:sz w:val="24"/>
          <w:szCs w:val="24"/>
          <w:lang w:val="en-US"/>
        </w:rPr>
        <w:t>r</w:t>
      </w:r>
      <w:r w:rsidRPr="00903096">
        <w:rPr>
          <w:i/>
          <w:sz w:val="24"/>
          <w:szCs w:val="24"/>
        </w:rPr>
        <w:t>(</w:t>
      </w:r>
      <w:r w:rsidRPr="00903096">
        <w:rPr>
          <w:i/>
          <w:sz w:val="24"/>
          <w:szCs w:val="24"/>
          <w:lang w:val="en-US"/>
        </w:rPr>
        <w:t>a</w:t>
      </w:r>
      <w:r w:rsidRPr="00903096">
        <w:rPr>
          <w:i/>
          <w:sz w:val="24"/>
          <w:szCs w:val="24"/>
        </w:rPr>
        <w:t>)</w:t>
      </w:r>
      <w:r w:rsidRPr="00903096">
        <w:rPr>
          <w:sz w:val="24"/>
          <w:szCs w:val="24"/>
        </w:rPr>
        <w:t xml:space="preserve"> (эффективность и риск) и разные операции обязательно различаются хотя бы одной характеристикой. При выборе наилучшей операции </w:t>
      </w:r>
      <w:proofErr w:type="spellStart"/>
      <w:r w:rsidRPr="00903096">
        <w:rPr>
          <w:sz w:val="24"/>
          <w:szCs w:val="24"/>
        </w:rPr>
        <w:t>доминируемая</w:t>
      </w:r>
      <w:proofErr w:type="spellEnd"/>
      <w:r w:rsidRPr="00903096">
        <w:rPr>
          <w:sz w:val="24"/>
          <w:szCs w:val="24"/>
        </w:rPr>
        <w:t xml:space="preserve"> операция не может быть признана таковой. Следовательно, наилучшую операцию надо искать среди </w:t>
      </w:r>
      <w:proofErr w:type="spellStart"/>
      <w:r w:rsidRPr="00903096">
        <w:rPr>
          <w:sz w:val="24"/>
          <w:szCs w:val="24"/>
        </w:rPr>
        <w:t>недоминируемых</w:t>
      </w:r>
      <w:proofErr w:type="spellEnd"/>
      <w:r w:rsidRPr="00903096">
        <w:rPr>
          <w:sz w:val="24"/>
          <w:szCs w:val="24"/>
        </w:rPr>
        <w:t xml:space="preserve"> операций. Множество этих операций называется множеством Парето или множеством оптимальности по Парето.</w:t>
      </w:r>
    </w:p>
    <w:p w14:paraId="6449CF7A" w14:textId="77777777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Имеет место чрезвычайно важное утверждение.</w:t>
      </w:r>
      <w:r w:rsidRPr="00903096">
        <w:rPr>
          <w:i/>
          <w:sz w:val="24"/>
          <w:szCs w:val="24"/>
        </w:rPr>
        <w:t xml:space="preserve"> </w:t>
      </w:r>
      <w:r w:rsidRPr="00903096">
        <w:rPr>
          <w:sz w:val="24"/>
          <w:szCs w:val="24"/>
        </w:rPr>
        <w:t xml:space="preserve">На множестве Парето каждая из характеристик </w:t>
      </w:r>
      <w:r w:rsidRPr="00903096">
        <w:rPr>
          <w:sz w:val="24"/>
          <w:szCs w:val="24"/>
          <w:lang w:val="en-US"/>
        </w:rPr>
        <w:t>E</w:t>
      </w:r>
      <w:r w:rsidRPr="00903096">
        <w:rPr>
          <w:sz w:val="24"/>
          <w:szCs w:val="24"/>
        </w:rPr>
        <w:t xml:space="preserve">, </w:t>
      </w:r>
      <w:r w:rsidRPr="00903096">
        <w:rPr>
          <w:sz w:val="24"/>
          <w:szCs w:val="24"/>
          <w:lang w:val="en-US"/>
        </w:rPr>
        <w:t>r</w:t>
      </w:r>
      <w:r w:rsidRPr="00903096">
        <w:rPr>
          <w:sz w:val="24"/>
          <w:szCs w:val="24"/>
        </w:rPr>
        <w:t xml:space="preserve"> однозначная функция другой. Другими словами, если операция принадлежит множеству Парето, то по одной ее характеристике можно однозначно определить другую.</w:t>
      </w:r>
    </w:p>
    <w:p w14:paraId="7EA95F7F" w14:textId="52887F95" w:rsidR="008C0C6E" w:rsidRPr="00903096" w:rsidRDefault="008C0C6E" w:rsidP="00903096">
      <w:pPr>
        <w:ind w:firstLine="360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Рассмотрим графическую иллюстрацию (см. график 1). Каждую операцию (</w:t>
      </w:r>
      <w:r w:rsidRPr="00903096">
        <w:rPr>
          <w:i/>
          <w:sz w:val="24"/>
          <w:szCs w:val="24"/>
          <w:lang w:val="en-US"/>
        </w:rPr>
        <w:t>R</w:t>
      </w:r>
      <w:r w:rsidRPr="00903096">
        <w:rPr>
          <w:i/>
          <w:sz w:val="24"/>
          <w:szCs w:val="24"/>
        </w:rPr>
        <w:t>,</w:t>
      </w:r>
      <w:r w:rsidRPr="00903096">
        <w:rPr>
          <w:i/>
          <w:position w:val="-12"/>
          <w:sz w:val="24"/>
          <w:szCs w:val="24"/>
          <w:lang w:val="en-US"/>
        </w:rPr>
        <w:object w:dxaOrig="300" w:dyaOrig="400" w14:anchorId="62FC53CB">
          <v:shape id="_x0000_i1083" type="#_x0000_t75" style="width:15.05pt;height:20.05pt" o:ole="" fillcolor="window">
            <v:imagedata r:id="rId87" o:title=""/>
          </v:shape>
          <o:OLEObject Type="Embed" ProgID="Equation.3" ShapeID="_x0000_i1083" DrawAspect="Content" ObjectID="_1619966895" r:id="rId88"/>
        </w:object>
      </w:r>
      <w:r w:rsidRPr="00903096">
        <w:rPr>
          <w:sz w:val="24"/>
          <w:szCs w:val="24"/>
        </w:rPr>
        <w:t>) отметим</w:t>
      </w:r>
      <w:r w:rsidR="00A80802">
        <w:rPr>
          <w:sz w:val="24"/>
          <w:szCs w:val="24"/>
        </w:rPr>
        <w:t>,</w:t>
      </w:r>
      <w:r w:rsidRPr="00903096">
        <w:rPr>
          <w:sz w:val="24"/>
          <w:szCs w:val="24"/>
        </w:rPr>
        <w:t xml:space="preserve"> как точку на плоскости – </w:t>
      </w:r>
      <w:r w:rsidR="00D35E00" w:rsidRPr="00903096">
        <w:rPr>
          <w:sz w:val="24"/>
          <w:szCs w:val="24"/>
        </w:rPr>
        <w:t xml:space="preserve">риск </w:t>
      </w:r>
      <w:r w:rsidRPr="00903096">
        <w:rPr>
          <w:sz w:val="24"/>
          <w:szCs w:val="24"/>
        </w:rPr>
        <w:t xml:space="preserve">откладывается вверх по вертикали, а </w:t>
      </w:r>
      <w:r w:rsidR="00D35E00" w:rsidRPr="00903096">
        <w:rPr>
          <w:sz w:val="24"/>
          <w:szCs w:val="24"/>
        </w:rPr>
        <w:t>доход</w:t>
      </w:r>
      <w:r w:rsidR="00A80802">
        <w:rPr>
          <w:sz w:val="24"/>
          <w:szCs w:val="24"/>
        </w:rPr>
        <w:t>ность</w:t>
      </w:r>
      <w:bookmarkStart w:id="0" w:name="_GoBack"/>
      <w:bookmarkEnd w:id="0"/>
      <w:r w:rsidR="00D35E00" w:rsidRPr="00903096">
        <w:rPr>
          <w:sz w:val="24"/>
          <w:szCs w:val="24"/>
        </w:rPr>
        <w:t xml:space="preserve"> </w:t>
      </w:r>
      <w:r w:rsidRPr="00903096">
        <w:rPr>
          <w:sz w:val="24"/>
          <w:szCs w:val="24"/>
        </w:rPr>
        <w:t>– вправо по горизонтали. Получим точки и продолжаем анализ. Чем выше точка (</w:t>
      </w:r>
      <w:r w:rsidRPr="00903096">
        <w:rPr>
          <w:i/>
          <w:sz w:val="24"/>
          <w:szCs w:val="24"/>
          <w:lang w:val="en-US"/>
        </w:rPr>
        <w:t>R</w:t>
      </w:r>
      <w:r w:rsidRPr="00903096">
        <w:rPr>
          <w:i/>
          <w:sz w:val="24"/>
          <w:szCs w:val="24"/>
        </w:rPr>
        <w:t xml:space="preserve">, </w:t>
      </w:r>
      <w:r w:rsidRPr="00903096">
        <w:rPr>
          <w:i/>
          <w:position w:val="-12"/>
          <w:sz w:val="24"/>
          <w:szCs w:val="24"/>
          <w:lang w:val="en-US"/>
        </w:rPr>
        <w:object w:dxaOrig="300" w:dyaOrig="400" w14:anchorId="0527792D">
          <v:shape id="_x0000_i1084" type="#_x0000_t75" style="width:15.05pt;height:20.05pt" o:ole="" fillcolor="window">
            <v:imagedata r:id="rId87" o:title=""/>
          </v:shape>
          <o:OLEObject Type="Embed" ProgID="Equation.3" ShapeID="_x0000_i1084" DrawAspect="Content" ObjectID="_1619966896" r:id="rId89"/>
        </w:object>
      </w:r>
      <w:r w:rsidRPr="00903096">
        <w:rPr>
          <w:sz w:val="24"/>
          <w:szCs w:val="24"/>
        </w:rPr>
        <w:t xml:space="preserve">), тем более </w:t>
      </w:r>
      <w:r w:rsidR="00D35E00" w:rsidRPr="00903096">
        <w:rPr>
          <w:sz w:val="24"/>
          <w:szCs w:val="24"/>
        </w:rPr>
        <w:t xml:space="preserve">рисковая </w:t>
      </w:r>
      <w:r w:rsidRPr="00903096">
        <w:rPr>
          <w:sz w:val="24"/>
          <w:szCs w:val="24"/>
        </w:rPr>
        <w:t xml:space="preserve">операция, </w:t>
      </w:r>
      <w:proofErr w:type="gramStart"/>
      <w:r w:rsidRPr="00903096">
        <w:rPr>
          <w:sz w:val="24"/>
          <w:szCs w:val="24"/>
        </w:rPr>
        <w:t>чем  точка</w:t>
      </w:r>
      <w:proofErr w:type="gramEnd"/>
      <w:r w:rsidRPr="00903096">
        <w:rPr>
          <w:sz w:val="24"/>
          <w:szCs w:val="24"/>
        </w:rPr>
        <w:t xml:space="preserve"> правее, тем более </w:t>
      </w:r>
      <w:r w:rsidR="00D35E00" w:rsidRPr="00903096">
        <w:rPr>
          <w:sz w:val="24"/>
          <w:szCs w:val="24"/>
        </w:rPr>
        <w:t>доходная</w:t>
      </w:r>
      <w:r w:rsidRPr="00903096">
        <w:rPr>
          <w:sz w:val="24"/>
          <w:szCs w:val="24"/>
        </w:rPr>
        <w:t xml:space="preserve">. Значит нужно выбрать точку </w:t>
      </w:r>
      <w:r w:rsidR="00D35E00" w:rsidRPr="00903096">
        <w:rPr>
          <w:sz w:val="24"/>
          <w:szCs w:val="24"/>
        </w:rPr>
        <w:t>ниже и правее</w:t>
      </w:r>
      <w:r w:rsidRPr="00903096">
        <w:rPr>
          <w:sz w:val="24"/>
          <w:szCs w:val="24"/>
        </w:rPr>
        <w:t xml:space="preserve">. На конкретном примере получаем, что из графика 1 видно, что 3-ая операция доминирует 2-ую операцию, а 1-ая операция доминирует 3-ую и 2-ую операции. Но 1-ая и 4-ая операции несравнимы, т.к. доходность 4-ой операции больше, но и риск ее тоже больше, чем доходность и риск 1-ой операции, следовательно, 1-я операция является оптимальной по Парето. </w:t>
      </w:r>
    </w:p>
    <w:p w14:paraId="42C185B8" w14:textId="77777777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Для нахождения лучшей операции иногда применяют подходящую </w:t>
      </w:r>
      <w:r w:rsidRPr="00903096">
        <w:rPr>
          <w:i/>
          <w:sz w:val="24"/>
          <w:szCs w:val="24"/>
        </w:rPr>
        <w:t>взвешивающую формулу</w:t>
      </w:r>
      <w:r w:rsidRPr="00903096">
        <w:rPr>
          <w:sz w:val="24"/>
          <w:szCs w:val="24"/>
        </w:rPr>
        <w:t>, которая для некоторой операции с характеристиками (</w:t>
      </w:r>
      <w:r w:rsidRPr="00903096">
        <w:rPr>
          <w:position w:val="-12"/>
          <w:sz w:val="24"/>
          <w:szCs w:val="24"/>
        </w:rPr>
        <w:object w:dxaOrig="600" w:dyaOrig="400" w14:anchorId="56607270">
          <v:shape id="_x0000_i1085" type="#_x0000_t75" style="width:30.05pt;height:20.05pt" o:ole="" fillcolor="window">
            <v:imagedata r:id="rId90" o:title=""/>
          </v:shape>
          <o:OLEObject Type="Embed" ProgID="Equation.3" ShapeID="_x0000_i1085" DrawAspect="Content" ObjectID="_1619966897" r:id="rId91"/>
        </w:object>
      </w:r>
      <w:r w:rsidRPr="00903096">
        <w:rPr>
          <w:sz w:val="24"/>
          <w:szCs w:val="24"/>
        </w:rPr>
        <w:t xml:space="preserve">) дает, однако, число, по которому и определяют лучшую операцию. Например, пусть взвешивающая </w:t>
      </w:r>
      <w:proofErr w:type="gramStart"/>
      <w:r w:rsidRPr="00903096">
        <w:rPr>
          <w:sz w:val="24"/>
          <w:szCs w:val="24"/>
        </w:rPr>
        <w:t>формула  есть</w:t>
      </w:r>
      <w:proofErr w:type="gramEnd"/>
    </w:p>
    <w:p w14:paraId="1533C3FB" w14:textId="062112DF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i/>
          <w:sz w:val="24"/>
          <w:szCs w:val="24"/>
          <w:lang w:val="en-US"/>
        </w:rPr>
        <w:t>f</w:t>
      </w:r>
      <w:r w:rsidRPr="00903096">
        <w:rPr>
          <w:i/>
          <w:sz w:val="24"/>
          <w:szCs w:val="24"/>
        </w:rPr>
        <w:t xml:space="preserve"> (</w:t>
      </w:r>
      <w:r w:rsidRPr="00903096">
        <w:rPr>
          <w:i/>
          <w:sz w:val="24"/>
          <w:szCs w:val="24"/>
          <w:lang w:val="en-US"/>
        </w:rPr>
        <w:t>Q</w:t>
      </w:r>
      <w:r w:rsidRPr="00903096">
        <w:rPr>
          <w:i/>
          <w:sz w:val="24"/>
          <w:szCs w:val="24"/>
        </w:rPr>
        <w:t>) = 2</w:t>
      </w:r>
      <w:r w:rsidRPr="00903096">
        <w:rPr>
          <w:i/>
          <w:position w:val="-10"/>
          <w:sz w:val="24"/>
          <w:szCs w:val="24"/>
          <w:lang w:val="en-US"/>
        </w:rPr>
        <w:object w:dxaOrig="279" w:dyaOrig="360" w14:anchorId="4D130A47">
          <v:shape id="_x0000_i1086" type="#_x0000_t75" style="width:14.4pt;height:18.15pt" o:ole="" fillcolor="window">
            <v:imagedata r:id="rId92" o:title=""/>
          </v:shape>
          <o:OLEObject Type="Embed" ProgID="Equation.3" ShapeID="_x0000_i1086" DrawAspect="Content" ObjectID="_1619966898" r:id="rId93"/>
        </w:object>
      </w:r>
      <w:r w:rsidRPr="00903096">
        <w:rPr>
          <w:i/>
          <w:sz w:val="24"/>
          <w:szCs w:val="24"/>
        </w:rPr>
        <w:t>-</w:t>
      </w:r>
      <w:proofErr w:type="gramStart"/>
      <w:r w:rsidRPr="00903096">
        <w:rPr>
          <w:i/>
          <w:sz w:val="24"/>
          <w:szCs w:val="24"/>
          <w:lang w:val="en-US"/>
        </w:rPr>
        <w:t>r</w:t>
      </w:r>
      <w:r w:rsidRPr="00903096">
        <w:rPr>
          <w:sz w:val="24"/>
          <w:szCs w:val="24"/>
        </w:rPr>
        <w:t xml:space="preserve"> .</w:t>
      </w:r>
      <w:proofErr w:type="gramEnd"/>
      <w:r w:rsidRPr="00903096">
        <w:rPr>
          <w:sz w:val="24"/>
          <w:szCs w:val="24"/>
        </w:rPr>
        <w:tab/>
      </w:r>
      <w:r w:rsidRPr="00903096">
        <w:rPr>
          <w:sz w:val="24"/>
          <w:szCs w:val="24"/>
        </w:rPr>
        <w:tab/>
      </w:r>
      <w:r w:rsidRPr="00903096">
        <w:rPr>
          <w:sz w:val="24"/>
          <w:szCs w:val="24"/>
        </w:rPr>
        <w:tab/>
      </w:r>
      <w:r w:rsidRPr="00903096">
        <w:rPr>
          <w:sz w:val="24"/>
          <w:szCs w:val="24"/>
        </w:rPr>
        <w:tab/>
      </w:r>
      <w:r w:rsidRPr="00903096">
        <w:rPr>
          <w:sz w:val="24"/>
          <w:szCs w:val="24"/>
        </w:rPr>
        <w:tab/>
        <w:t xml:space="preserve">  </w:t>
      </w:r>
    </w:p>
    <w:p w14:paraId="7DF22961" w14:textId="77777777" w:rsidR="008C0C6E" w:rsidRPr="00903096" w:rsidRDefault="008C0C6E" w:rsidP="00903096">
      <w:pPr>
        <w:ind w:firstLine="426"/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Тогда для операции (решений) лучшая операция – та операция, у которой </w:t>
      </w:r>
      <w:r w:rsidRPr="00903096">
        <w:rPr>
          <w:i/>
          <w:sz w:val="24"/>
          <w:szCs w:val="24"/>
          <w:lang w:val="en-US"/>
        </w:rPr>
        <w:t>f</w:t>
      </w:r>
      <w:r w:rsidRPr="00903096">
        <w:rPr>
          <w:i/>
          <w:sz w:val="24"/>
          <w:szCs w:val="24"/>
        </w:rPr>
        <w:t>(</w:t>
      </w:r>
      <w:r w:rsidRPr="00903096">
        <w:rPr>
          <w:i/>
          <w:sz w:val="24"/>
          <w:szCs w:val="24"/>
          <w:lang w:val="en-US"/>
        </w:rPr>
        <w:t>Q</w:t>
      </w:r>
      <w:r w:rsidRPr="00903096">
        <w:rPr>
          <w:i/>
          <w:sz w:val="24"/>
          <w:szCs w:val="24"/>
        </w:rPr>
        <w:t>)</w:t>
      </w:r>
      <w:r w:rsidRPr="00903096">
        <w:rPr>
          <w:sz w:val="24"/>
          <w:szCs w:val="24"/>
        </w:rPr>
        <w:t xml:space="preserve"> окажется максимальной, а худшая это когда </w:t>
      </w:r>
      <w:r w:rsidRPr="00903096">
        <w:rPr>
          <w:i/>
          <w:sz w:val="24"/>
          <w:szCs w:val="24"/>
          <w:lang w:val="en-US"/>
        </w:rPr>
        <w:t>f</w:t>
      </w:r>
      <w:r w:rsidRPr="00903096">
        <w:rPr>
          <w:i/>
          <w:sz w:val="24"/>
          <w:szCs w:val="24"/>
        </w:rPr>
        <w:t>(</w:t>
      </w:r>
      <w:r w:rsidRPr="00903096">
        <w:rPr>
          <w:i/>
          <w:sz w:val="24"/>
          <w:szCs w:val="24"/>
          <w:lang w:val="en-US"/>
        </w:rPr>
        <w:t>Q</w:t>
      </w:r>
      <w:r w:rsidRPr="00903096">
        <w:rPr>
          <w:i/>
          <w:sz w:val="24"/>
          <w:szCs w:val="24"/>
        </w:rPr>
        <w:t>)</w:t>
      </w:r>
      <w:r w:rsidRPr="00903096">
        <w:rPr>
          <w:sz w:val="24"/>
          <w:szCs w:val="24"/>
        </w:rPr>
        <w:t xml:space="preserve"> – минимальна.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5"/>
        <w:gridCol w:w="4445"/>
      </w:tblGrid>
      <w:tr w:rsidR="008C0C6E" w:rsidRPr="00903096" w14:paraId="2E051B84" w14:textId="77777777">
        <w:tc>
          <w:tcPr>
            <w:tcW w:w="4445" w:type="dxa"/>
            <w:vAlign w:val="center"/>
          </w:tcPr>
          <w:p w14:paraId="4E2A6D17" w14:textId="77777777" w:rsidR="008C0C6E" w:rsidRPr="00903096" w:rsidRDefault="008C0C6E" w:rsidP="00903096">
            <w:pPr>
              <w:ind w:firstLine="360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3660" w:dyaOrig="360" w14:anchorId="6E7E2C98">
                <v:shape id="_x0000_i1087" type="#_x0000_t75" style="width:179.05pt;height:18.15pt" o:ole="" fillcolor="window">
                  <v:imagedata r:id="rId94" o:title=""/>
                </v:shape>
                <o:OLEObject Type="Embed" ProgID="Equation.3" ShapeID="_x0000_i1087" DrawAspect="Content" ObjectID="_1619966899" r:id="rId95"/>
              </w:object>
            </w:r>
          </w:p>
          <w:p w14:paraId="4CA7F920" w14:textId="77777777" w:rsidR="008C0C6E" w:rsidRPr="00903096" w:rsidRDefault="008C0C6E" w:rsidP="00903096">
            <w:pPr>
              <w:ind w:firstLine="360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3580" w:dyaOrig="360" w14:anchorId="7981A526">
                <v:shape id="_x0000_i1088" type="#_x0000_t75" style="width:175.3pt;height:18.15pt" o:ole="" fillcolor="window">
                  <v:imagedata r:id="rId96" o:title=""/>
                </v:shape>
                <o:OLEObject Type="Embed" ProgID="Equation.3" ShapeID="_x0000_i1088" DrawAspect="Content" ObjectID="_1619966900" r:id="rId97"/>
              </w:object>
            </w:r>
          </w:p>
        </w:tc>
        <w:tc>
          <w:tcPr>
            <w:tcW w:w="4445" w:type="dxa"/>
            <w:vAlign w:val="center"/>
          </w:tcPr>
          <w:p w14:paraId="630D1E6F" w14:textId="77777777" w:rsidR="008C0C6E" w:rsidRPr="00903096" w:rsidRDefault="008C0C6E" w:rsidP="00903096">
            <w:pPr>
              <w:ind w:firstLine="360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2"/>
                <w:sz w:val="24"/>
                <w:szCs w:val="24"/>
                <w:lang w:val="en-US"/>
              </w:rPr>
              <w:object w:dxaOrig="3560" w:dyaOrig="380" w14:anchorId="7DA98C3A">
                <v:shape id="_x0000_i1089" type="#_x0000_t75" style="width:174.7pt;height:18.8pt" o:ole="" fillcolor="window">
                  <v:imagedata r:id="rId98" o:title=""/>
                </v:shape>
                <o:OLEObject Type="Embed" ProgID="Equation.3" ShapeID="_x0000_i1089" DrawAspect="Content" ObjectID="_1619966901" r:id="rId99"/>
              </w:object>
            </w:r>
          </w:p>
          <w:p w14:paraId="0955720D" w14:textId="77777777" w:rsidR="008C0C6E" w:rsidRPr="00903096" w:rsidRDefault="008C0C6E" w:rsidP="00903096">
            <w:pPr>
              <w:ind w:firstLine="360"/>
              <w:jc w:val="both"/>
              <w:rPr>
                <w:sz w:val="24"/>
                <w:szCs w:val="24"/>
                <w:lang w:val="en-US"/>
              </w:rPr>
            </w:pPr>
            <w:r w:rsidRPr="00903096">
              <w:rPr>
                <w:position w:val="-10"/>
                <w:sz w:val="24"/>
                <w:szCs w:val="24"/>
                <w:lang w:val="en-US"/>
              </w:rPr>
              <w:object w:dxaOrig="3560" w:dyaOrig="360" w14:anchorId="6C757CC9">
                <v:shape id="_x0000_i1090" type="#_x0000_t75" style="width:174.7pt;height:18.15pt" o:ole="" fillcolor="window">
                  <v:imagedata r:id="rId100" o:title=""/>
                </v:shape>
                <o:OLEObject Type="Embed" ProgID="Equation.3" ShapeID="_x0000_i1090" DrawAspect="Content" ObjectID="_1619966902" r:id="rId101"/>
              </w:object>
            </w:r>
          </w:p>
        </w:tc>
      </w:tr>
    </w:tbl>
    <w:p w14:paraId="14FD52AD" w14:textId="526F7BE7" w:rsidR="008C0C6E" w:rsidRDefault="008C0C6E" w:rsidP="00903096">
      <w:pPr>
        <w:jc w:val="both"/>
        <w:rPr>
          <w:sz w:val="24"/>
          <w:szCs w:val="24"/>
        </w:rPr>
      </w:pPr>
      <w:r w:rsidRPr="00903096">
        <w:rPr>
          <w:sz w:val="24"/>
          <w:szCs w:val="24"/>
        </w:rPr>
        <w:t>Отсюда видно, что 1-ая финансовая операция – лучшая, а 2-ая – худшая</w:t>
      </w:r>
      <w:r w:rsidR="00A80802">
        <w:rPr>
          <w:sz w:val="24"/>
          <w:szCs w:val="24"/>
        </w:rPr>
        <w:t>.</w:t>
      </w:r>
    </w:p>
    <w:p w14:paraId="19F13CCA" w14:textId="56B5CC20" w:rsidR="00A80802" w:rsidRDefault="00A80802" w:rsidP="00903096">
      <w:pPr>
        <w:jc w:val="both"/>
        <w:rPr>
          <w:sz w:val="24"/>
          <w:szCs w:val="24"/>
        </w:rPr>
      </w:pPr>
    </w:p>
    <w:p w14:paraId="41A79409" w14:textId="387C1E9A" w:rsidR="008C0C6E" w:rsidRPr="00903096" w:rsidRDefault="008C0C6E" w:rsidP="00903096">
      <w:pPr>
        <w:jc w:val="both"/>
        <w:rPr>
          <w:b/>
          <w:sz w:val="24"/>
          <w:szCs w:val="24"/>
        </w:rPr>
      </w:pPr>
      <w:r w:rsidRPr="00903096">
        <w:rPr>
          <w:b/>
          <w:sz w:val="24"/>
          <w:szCs w:val="24"/>
        </w:rPr>
        <w:t>Контрольные вопросы</w:t>
      </w:r>
    </w:p>
    <w:p w14:paraId="54E6F250" w14:textId="77777777" w:rsidR="008C0C6E" w:rsidRPr="00903096" w:rsidRDefault="008C0C6E" w:rsidP="00903096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Почему для оценки доходности и риска финансовых операций используются статистические методы?</w:t>
      </w:r>
    </w:p>
    <w:p w14:paraId="3AEAC71F" w14:textId="77777777" w:rsidR="008C0C6E" w:rsidRPr="00903096" w:rsidRDefault="008C0C6E" w:rsidP="00903096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В чем заключается оптимальность по Парето?</w:t>
      </w:r>
    </w:p>
    <w:p w14:paraId="5BE5C4DB" w14:textId="77777777" w:rsidR="008C0C6E" w:rsidRPr="00903096" w:rsidRDefault="008C0C6E" w:rsidP="00903096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03096">
        <w:rPr>
          <w:sz w:val="24"/>
          <w:szCs w:val="24"/>
        </w:rPr>
        <w:t>Обоснуйте возможность применения взвешивающей формулы для оценки лучшей финансовой операции.</w:t>
      </w:r>
    </w:p>
    <w:p w14:paraId="0C1E8FEB" w14:textId="77777777" w:rsidR="008C0C6E" w:rsidRPr="00903096" w:rsidRDefault="008C0C6E" w:rsidP="00903096">
      <w:pPr>
        <w:jc w:val="both"/>
        <w:rPr>
          <w:sz w:val="24"/>
          <w:szCs w:val="24"/>
        </w:rPr>
      </w:pPr>
    </w:p>
    <w:p w14:paraId="0B83E019" w14:textId="77777777" w:rsidR="008C0C6E" w:rsidRPr="00903096" w:rsidRDefault="008C0C6E" w:rsidP="00903096">
      <w:pPr>
        <w:pStyle w:val="9"/>
        <w:jc w:val="both"/>
        <w:rPr>
          <w:sz w:val="24"/>
          <w:szCs w:val="24"/>
          <w:lang w:val="ru-RU"/>
        </w:rPr>
      </w:pPr>
      <w:r w:rsidRPr="00903096">
        <w:rPr>
          <w:sz w:val="24"/>
          <w:szCs w:val="24"/>
          <w:lang w:val="ru-RU"/>
        </w:rPr>
        <w:t>Литература</w:t>
      </w:r>
    </w:p>
    <w:p w14:paraId="5D38DB9F" w14:textId="77777777" w:rsidR="008C0C6E" w:rsidRPr="00903096" w:rsidRDefault="008C0C6E" w:rsidP="00903096">
      <w:pPr>
        <w:jc w:val="both"/>
        <w:rPr>
          <w:sz w:val="24"/>
          <w:szCs w:val="24"/>
        </w:rPr>
      </w:pPr>
    </w:p>
    <w:p w14:paraId="694E59F8" w14:textId="77777777" w:rsidR="008C0C6E" w:rsidRPr="00903096" w:rsidRDefault="008C0C6E" w:rsidP="00903096">
      <w:pPr>
        <w:jc w:val="both"/>
        <w:rPr>
          <w:sz w:val="24"/>
          <w:szCs w:val="24"/>
        </w:rPr>
      </w:pPr>
      <w:r w:rsidRPr="00903096">
        <w:rPr>
          <w:sz w:val="24"/>
          <w:szCs w:val="24"/>
        </w:rPr>
        <w:t xml:space="preserve">1. Федосеев </w:t>
      </w:r>
      <w:proofErr w:type="gramStart"/>
      <w:r w:rsidRPr="00903096">
        <w:rPr>
          <w:sz w:val="24"/>
          <w:szCs w:val="24"/>
        </w:rPr>
        <w:t>В.В.</w:t>
      </w:r>
      <w:proofErr w:type="gramEnd"/>
      <w:r w:rsidRPr="00903096">
        <w:rPr>
          <w:sz w:val="24"/>
          <w:szCs w:val="24"/>
        </w:rPr>
        <w:t>, Гармаш А.Н. Экономико-математические методы и прикладные модели. М. 1999.</w:t>
      </w:r>
    </w:p>
    <w:p w14:paraId="7DDE7EEB" w14:textId="77777777" w:rsidR="000B7F2A" w:rsidRPr="00903096" w:rsidRDefault="000B7F2A" w:rsidP="00903096">
      <w:pPr>
        <w:jc w:val="both"/>
        <w:rPr>
          <w:sz w:val="24"/>
          <w:szCs w:val="24"/>
        </w:rPr>
      </w:pPr>
      <w:r w:rsidRPr="00903096">
        <w:rPr>
          <w:sz w:val="24"/>
          <w:szCs w:val="24"/>
        </w:rPr>
        <w:lastRenderedPageBreak/>
        <w:t xml:space="preserve">2. Бабушкин </w:t>
      </w:r>
      <w:proofErr w:type="gramStart"/>
      <w:r w:rsidRPr="00903096">
        <w:rPr>
          <w:sz w:val="24"/>
          <w:szCs w:val="24"/>
        </w:rPr>
        <w:t>Ю.В.</w:t>
      </w:r>
      <w:proofErr w:type="gramEnd"/>
      <w:r w:rsidRPr="00903096">
        <w:rPr>
          <w:sz w:val="24"/>
          <w:szCs w:val="24"/>
        </w:rPr>
        <w:t>, Новикова А.Г. Разработка программно-алгоритмического обеспечения рабочего места математика-экономиста. Молодежь и современные информационные технологии. Труды конференции. Томск, изд. ТПУ, 2004 г.</w:t>
      </w:r>
      <w:r w:rsidR="00345DF8" w:rsidRPr="00903096">
        <w:rPr>
          <w:sz w:val="24"/>
          <w:szCs w:val="24"/>
        </w:rPr>
        <w:t xml:space="preserve"> С. 139.</w:t>
      </w:r>
    </w:p>
    <w:p w14:paraId="5BB7F8ED" w14:textId="77777777" w:rsidR="001E7692" w:rsidRPr="00903096" w:rsidRDefault="001E7692" w:rsidP="00903096">
      <w:pPr>
        <w:jc w:val="both"/>
        <w:rPr>
          <w:sz w:val="24"/>
          <w:szCs w:val="24"/>
        </w:rPr>
      </w:pPr>
    </w:p>
    <w:p w14:paraId="3BD58A2B" w14:textId="77777777" w:rsidR="001E7692" w:rsidRPr="00903096" w:rsidRDefault="001E7692" w:rsidP="00903096">
      <w:pPr>
        <w:jc w:val="both"/>
        <w:rPr>
          <w:sz w:val="24"/>
          <w:szCs w:val="24"/>
        </w:rPr>
      </w:pPr>
    </w:p>
    <w:p w14:paraId="34604B68" w14:textId="77777777" w:rsidR="001E7692" w:rsidRPr="00903096" w:rsidRDefault="001E7692" w:rsidP="0090309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39ADA5" w14:textId="77777777" w:rsidR="001E7692" w:rsidRPr="00903096" w:rsidRDefault="001E7692" w:rsidP="0090309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C77D1D" w14:textId="77777777" w:rsidR="001E7692" w:rsidRPr="00903096" w:rsidRDefault="001E7692" w:rsidP="0090309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17AA35" w14:textId="77777777" w:rsidR="008C0C6E" w:rsidRPr="00903096" w:rsidRDefault="008C0C6E" w:rsidP="00903096">
      <w:pPr>
        <w:jc w:val="both"/>
        <w:rPr>
          <w:sz w:val="24"/>
          <w:szCs w:val="24"/>
        </w:rPr>
      </w:pPr>
    </w:p>
    <w:sectPr w:rsidR="008C0C6E" w:rsidRPr="00903096" w:rsidSect="00304C5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B59D" w14:textId="77777777" w:rsidR="003D1F78" w:rsidRDefault="003D1F78" w:rsidP="00304C59">
      <w:r>
        <w:separator/>
      </w:r>
    </w:p>
  </w:endnote>
  <w:endnote w:type="continuationSeparator" w:id="0">
    <w:p w14:paraId="5CE45BDA" w14:textId="77777777" w:rsidR="003D1F78" w:rsidRDefault="003D1F78" w:rsidP="0030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88B07" w14:textId="77777777" w:rsidR="003D1F78" w:rsidRDefault="003D1F78" w:rsidP="00304C59">
      <w:r>
        <w:separator/>
      </w:r>
    </w:p>
  </w:footnote>
  <w:footnote w:type="continuationSeparator" w:id="0">
    <w:p w14:paraId="1CA4559F" w14:textId="77777777" w:rsidR="003D1F78" w:rsidRDefault="003D1F78" w:rsidP="0030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9C1"/>
    <w:multiLevelType w:val="singleLevel"/>
    <w:tmpl w:val="F844D70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C252893"/>
    <w:multiLevelType w:val="hybridMultilevel"/>
    <w:tmpl w:val="8020D14C"/>
    <w:lvl w:ilvl="0" w:tplc="AE4A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C0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68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C1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4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61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8E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CD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EF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25C57"/>
    <w:multiLevelType w:val="multilevel"/>
    <w:tmpl w:val="9B8E0598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1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B372706"/>
    <w:multiLevelType w:val="multilevel"/>
    <w:tmpl w:val="950EABB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38F3C6C"/>
    <w:multiLevelType w:val="multilevel"/>
    <w:tmpl w:val="821C0F32"/>
    <w:lvl w:ilvl="0"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6EF2609"/>
    <w:multiLevelType w:val="hybridMultilevel"/>
    <w:tmpl w:val="CD18AA38"/>
    <w:lvl w:ilvl="0" w:tplc="0A048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EC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CCE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26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2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AF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81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5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BA4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C3D21"/>
    <w:multiLevelType w:val="hybridMultilevel"/>
    <w:tmpl w:val="D048EF02"/>
    <w:lvl w:ilvl="0" w:tplc="74545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0C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87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26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82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8E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EE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2C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69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781A"/>
    <w:multiLevelType w:val="hybridMultilevel"/>
    <w:tmpl w:val="A4CCC882"/>
    <w:lvl w:ilvl="0" w:tplc="97D07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A0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CC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8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E0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E8C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4D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2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ED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E590E"/>
    <w:multiLevelType w:val="hybridMultilevel"/>
    <w:tmpl w:val="6F848CE2"/>
    <w:lvl w:ilvl="0" w:tplc="62002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E9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EA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A3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02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CE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6F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AD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0A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91EFD"/>
    <w:multiLevelType w:val="hybridMultilevel"/>
    <w:tmpl w:val="F52AD31A"/>
    <w:lvl w:ilvl="0" w:tplc="EAB2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F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87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C8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E9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E9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C7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46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204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7546D"/>
    <w:multiLevelType w:val="singleLevel"/>
    <w:tmpl w:val="3D7293F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6904099A"/>
    <w:multiLevelType w:val="singleLevel"/>
    <w:tmpl w:val="18143F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6C1051"/>
    <w:multiLevelType w:val="multilevel"/>
    <w:tmpl w:val="62062058"/>
    <w:lvl w:ilvl="0"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867"/>
      <w:numFmt w:val="decimal"/>
      <w:lvlText w:val="%1.%2"/>
      <w:lvlJc w:val="left"/>
      <w:pPr>
        <w:tabs>
          <w:tab w:val="num" w:pos="3375"/>
        </w:tabs>
        <w:ind w:left="337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85"/>
        </w:tabs>
        <w:ind w:left="59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0"/>
        </w:tabs>
        <w:ind w:left="89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0"/>
        </w:tabs>
        <w:ind w:left="1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518"/>
    <w:rsid w:val="000B7F2A"/>
    <w:rsid w:val="00176DDE"/>
    <w:rsid w:val="00187EFB"/>
    <w:rsid w:val="00193AC8"/>
    <w:rsid w:val="001E7692"/>
    <w:rsid w:val="002E2D22"/>
    <w:rsid w:val="00304C59"/>
    <w:rsid w:val="00324750"/>
    <w:rsid w:val="00345DF8"/>
    <w:rsid w:val="00376BEE"/>
    <w:rsid w:val="003D1F78"/>
    <w:rsid w:val="004B73D4"/>
    <w:rsid w:val="00512FA3"/>
    <w:rsid w:val="00590435"/>
    <w:rsid w:val="005F17B3"/>
    <w:rsid w:val="0062669B"/>
    <w:rsid w:val="00633586"/>
    <w:rsid w:val="00661AFD"/>
    <w:rsid w:val="006C3534"/>
    <w:rsid w:val="00736CB2"/>
    <w:rsid w:val="007E27E8"/>
    <w:rsid w:val="00826DC0"/>
    <w:rsid w:val="008C0C6E"/>
    <w:rsid w:val="008E4C81"/>
    <w:rsid w:val="00903096"/>
    <w:rsid w:val="00A51CD1"/>
    <w:rsid w:val="00A80802"/>
    <w:rsid w:val="00AA513F"/>
    <w:rsid w:val="00B44D80"/>
    <w:rsid w:val="00BC682B"/>
    <w:rsid w:val="00BE25CB"/>
    <w:rsid w:val="00C14E1B"/>
    <w:rsid w:val="00D35E00"/>
    <w:rsid w:val="00E63094"/>
    <w:rsid w:val="00E81518"/>
    <w:rsid w:val="00E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5778F"/>
  <w15:chartTrackingRefBased/>
  <w15:docId w15:val="{B0D6D833-201D-4656-8C25-534FAD1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08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8"/>
      <w:lang w:val="en-US"/>
    </w:rPr>
  </w:style>
  <w:style w:type="paragraph" w:styleId="30">
    <w:name w:val="Body Text Indent 3"/>
    <w:basedOn w:val="a"/>
    <w:semiHidden/>
    <w:pPr>
      <w:ind w:firstLine="426"/>
      <w:jc w:val="both"/>
    </w:pPr>
    <w:rPr>
      <w:sz w:val="28"/>
      <w:szCs w:val="28"/>
    </w:rPr>
  </w:style>
  <w:style w:type="character" w:customStyle="1" w:styleId="70">
    <w:name w:val="Заголовок 7 Знак"/>
    <w:link w:val="7"/>
    <w:rsid w:val="00BE25CB"/>
    <w:rPr>
      <w:sz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304C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4C59"/>
  </w:style>
  <w:style w:type="paragraph" w:styleId="a6">
    <w:name w:val="footer"/>
    <w:basedOn w:val="a"/>
    <w:link w:val="a7"/>
    <w:uiPriority w:val="99"/>
    <w:semiHidden/>
    <w:unhideWhenUsed/>
    <w:rsid w:val="00304C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png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2.png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6EA2-45F1-43BF-9E3B-3EC31488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3</vt:lpstr>
    </vt:vector>
  </TitlesOfParts>
  <Company>HomeWork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Наида Омарова</cp:lastModifiedBy>
  <cp:revision>9</cp:revision>
  <dcterms:created xsi:type="dcterms:W3CDTF">2019-05-19T11:21:00Z</dcterms:created>
  <dcterms:modified xsi:type="dcterms:W3CDTF">2019-05-21T15:00:00Z</dcterms:modified>
</cp:coreProperties>
</file>