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деклараций по итогам лабораторных работ, необходимо сверяться с Инструкцией, открывая ее с помощью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12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7C" w:rsidRPr="0044123D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 xml:space="preserve">Декларации и расчёты.............................................................................................6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1.1 Варианты формирования отчётов..................................................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....6 </w:t>
      </w:r>
    </w:p>
    <w:p w:rsidR="005D3F7C" w:rsidRPr="00FE2577" w:rsidRDefault="005D3F7C" w:rsidP="005D3F7C">
      <w:pPr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1.1.1 Подготовка данных для отчётов по НДФЛ и во внебюджетные фонды........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.....6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1.1.2 Подготовка данных для формирования бухга</w:t>
      </w:r>
      <w:r>
        <w:rPr>
          <w:rFonts w:ascii="Times New Roman" w:hAnsi="Times New Roman" w:cs="Times New Roman"/>
          <w:sz w:val="28"/>
          <w:szCs w:val="28"/>
        </w:rPr>
        <w:t xml:space="preserve">лтерских справок и отчётов </w:t>
      </w:r>
      <w:r w:rsidRPr="00FE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1.2 Титульные листы и реквизиты........................................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................................8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1.3 Сообщения, запросы и заявления 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1.3.1 Общие положения................................................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.................................9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1.3.2 Интерфейс и порядок заполнения форм..........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...................10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1.3.3 Настройка печати документов......................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........................13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1.4 Отчёты в органы ФНС и отделения внебюджетных фондов.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.....13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1.4.1 Общие положения и сервисы...............................................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1.4.2 Некоторые элементы интерфейса и актуальный список</w:t>
      </w:r>
      <w:r>
        <w:rPr>
          <w:rFonts w:ascii="Times New Roman" w:hAnsi="Times New Roman" w:cs="Times New Roman"/>
          <w:sz w:val="28"/>
          <w:szCs w:val="28"/>
        </w:rPr>
        <w:t xml:space="preserve"> отчётов...........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1.4.3 Порядок создания отчёта......................................................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 xml:space="preserve">1.4.4 Особенности формирования расчёта по </w:t>
      </w:r>
      <w:r>
        <w:rPr>
          <w:rFonts w:ascii="Times New Roman" w:hAnsi="Times New Roman" w:cs="Times New Roman"/>
          <w:sz w:val="28"/>
          <w:szCs w:val="28"/>
        </w:rPr>
        <w:t>страховым взносам..............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....16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1.4.5 Одновременная работа с несколькими документами 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1.4.6 Бухгалтерская отчётность. Настройки............................................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1.4.7 Формирование расчёта и тест 6-НДФЛ..............................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 21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1.5 Отчётность через Интернет.......................................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.22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1.6 Архив отчётных форм...............................................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..23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 xml:space="preserve">1.6.1 Назначение, описание интерфейса и функциональность 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 23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1.6.2 Сохранение внешних отчётов в архиве 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 29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1.6.3 Загрузка вешних отчётов из архива 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FE2577">
        <w:rPr>
          <w:rFonts w:ascii="Times New Roman" w:hAnsi="Times New Roman" w:cs="Times New Roman"/>
          <w:sz w:val="28"/>
          <w:szCs w:val="28"/>
        </w:rPr>
        <w:t>............ 30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 xml:space="preserve"> 2 Справка 2-НДФЛ и настройка отчётов 6-НДФЛ 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 32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2.1 Общие данные..................................................................................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 32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2.2 Расчёт коэффициента уплаты.....................................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 33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2.3 Справка 2-НДФЛ.........................................................................................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2.3.1 Справка в один ОКТМО............................................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 34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2.3.2 Справки в разные ОКТМО...................................................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 37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2.4 Тест 2-НДФЛ........................................................................................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 37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2.5 Список файлов 2-НДФЛ (XML): сф</w:t>
      </w:r>
      <w:r>
        <w:rPr>
          <w:rFonts w:ascii="Times New Roman" w:hAnsi="Times New Roman" w:cs="Times New Roman"/>
          <w:sz w:val="28"/>
          <w:szCs w:val="28"/>
        </w:rPr>
        <w:t xml:space="preserve">ормированных и импортированных </w:t>
      </w:r>
      <w:r w:rsidRPr="00FE2577">
        <w:rPr>
          <w:rFonts w:ascii="Times New Roman" w:hAnsi="Times New Roman" w:cs="Times New Roman"/>
          <w:sz w:val="28"/>
          <w:szCs w:val="28"/>
        </w:rPr>
        <w:t xml:space="preserve">41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 xml:space="preserve">2.6 Сверка данных 6-НДФЛ с данными </w:t>
      </w:r>
      <w:r>
        <w:rPr>
          <w:rFonts w:ascii="Times New Roman" w:hAnsi="Times New Roman" w:cs="Times New Roman"/>
          <w:sz w:val="28"/>
          <w:szCs w:val="28"/>
        </w:rPr>
        <w:t>2-НДФЛ, РСВ, СЗВ-М, СЗВ-Стаж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41</w:t>
      </w:r>
      <w:r w:rsidRPr="00FE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2.7 6-НДФЛ: Настройка, Тест, Примеры, Аналитика.......................................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577">
        <w:rPr>
          <w:rFonts w:ascii="Times New Roman" w:hAnsi="Times New Roman" w:cs="Times New Roman"/>
          <w:sz w:val="28"/>
          <w:szCs w:val="28"/>
        </w:rPr>
        <w:t xml:space="preserve">43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 xml:space="preserve">2.7.1 Настройка и установка </w:t>
      </w:r>
      <w:proofErr w:type="spellStart"/>
      <w:r w:rsidRPr="00FE2577">
        <w:rPr>
          <w:rFonts w:ascii="Times New Roman" w:hAnsi="Times New Roman" w:cs="Times New Roman"/>
          <w:sz w:val="28"/>
          <w:szCs w:val="28"/>
        </w:rPr>
        <w:t>авторасчёта</w:t>
      </w:r>
      <w:proofErr w:type="spellEnd"/>
      <w:r w:rsidRPr="00FE2577">
        <w:rPr>
          <w:rFonts w:ascii="Times New Roman" w:hAnsi="Times New Roman" w:cs="Times New Roman"/>
          <w:sz w:val="28"/>
          <w:szCs w:val="28"/>
        </w:rPr>
        <w:t xml:space="preserve"> дат для 6-НДФЛ 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 43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2.7.2 Всё для 6-НДФЛ.......................................................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..............44 Программный комплекс «Налогоплательщик ПРО» Руководство пользователя. Часть VII Страница 4 из 5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2.7.3 Примеры для 6-НДФЛ.............................................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 47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2.7.4 Тест 6-НДФЛ..........................................................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.................................. 47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2.7.5 Аналитика 2-НДФЛ и 6-НДФЛ....................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FE2577"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 47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3 Персонифицированный учёт........................................................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 52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3.1 Формирование анкет в ПФ РФ [Анкеты ПФР]..........</w:t>
      </w:r>
      <w:r>
        <w:rPr>
          <w:rFonts w:ascii="Times New Roman" w:hAnsi="Times New Roman" w:cs="Times New Roman"/>
          <w:sz w:val="28"/>
          <w:szCs w:val="28"/>
        </w:rPr>
        <w:t>..................................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.52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lastRenderedPageBreak/>
        <w:t>3.2 Исходные данные для формирования отчётов в ПФ РФ [ИС ПФР, СЗВ-М] и электронные трудовые книжки.......................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................................ 53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3.2.1 Общее описание 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FE2577">
        <w:rPr>
          <w:rFonts w:ascii="Times New Roman" w:hAnsi="Times New Roman" w:cs="Times New Roman"/>
          <w:sz w:val="28"/>
          <w:szCs w:val="28"/>
        </w:rPr>
        <w:t>................................ 53 3.2.2 Формирование ежемесячного отчёта по форме СЗВ-М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................ 54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 Сведения о стаже..........</w:t>
      </w:r>
      <w:r w:rsidRPr="00FE2577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....................... 56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3.2.4 Ежемесячная отчётность по электронным</w:t>
      </w:r>
      <w:r>
        <w:rPr>
          <w:rFonts w:ascii="Times New Roman" w:hAnsi="Times New Roman" w:cs="Times New Roman"/>
          <w:sz w:val="28"/>
          <w:szCs w:val="28"/>
        </w:rPr>
        <w:t xml:space="preserve"> трудовым книжкам СЗВ-ТД </w:t>
      </w:r>
      <w:r w:rsidRPr="00FE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4 Индивидуальная карточка учёта страховых взносов [ИК (Фонды)]..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 58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5 Свод налогов и взносов. Аналитик</w:t>
      </w:r>
      <w:r>
        <w:rPr>
          <w:rFonts w:ascii="Times New Roman" w:hAnsi="Times New Roman" w:cs="Times New Roman"/>
          <w:sz w:val="28"/>
          <w:szCs w:val="28"/>
        </w:rPr>
        <w:t>а..............................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.61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5.1 Свод налогов и взносов 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FE2577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577">
        <w:rPr>
          <w:rFonts w:ascii="Times New Roman" w:hAnsi="Times New Roman" w:cs="Times New Roman"/>
          <w:sz w:val="28"/>
          <w:szCs w:val="28"/>
        </w:rPr>
        <w:t xml:space="preserve"> 61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5.2 Аналитика свода доходов, удержаний, налогов и взносов.....................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..62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6 Дополнительные сервисы.........................................................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.64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6.1 Справка о рублёвых счетах в банках 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.64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6.2 Пени и штрафы....................................................................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FE25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FE2577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.....65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6.2.1 Расчёт суммы пени за несвоевременну</w:t>
      </w:r>
      <w:r>
        <w:rPr>
          <w:rFonts w:ascii="Times New Roman" w:hAnsi="Times New Roman" w:cs="Times New Roman"/>
          <w:sz w:val="28"/>
          <w:szCs w:val="28"/>
        </w:rPr>
        <w:t>ю уплату налога (взноса) 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 65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6.2.2 Расчёт суммы штрафа за опоздание со сд</w:t>
      </w:r>
      <w:r>
        <w:rPr>
          <w:rFonts w:ascii="Times New Roman" w:hAnsi="Times New Roman" w:cs="Times New Roman"/>
          <w:sz w:val="28"/>
          <w:szCs w:val="28"/>
        </w:rPr>
        <w:t xml:space="preserve">ачей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декларации.</w:t>
      </w:r>
      <w:r w:rsidRPr="00FE25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577">
        <w:rPr>
          <w:rFonts w:ascii="Times New Roman" w:hAnsi="Times New Roman" w:cs="Times New Roman"/>
          <w:sz w:val="28"/>
          <w:szCs w:val="28"/>
        </w:rPr>
        <w:t xml:space="preserve"> 67 </w:t>
      </w:r>
    </w:p>
    <w:p w:rsidR="005D3F7C" w:rsidRDefault="005D3F7C" w:rsidP="005D3F7C">
      <w:pPr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6.2.3 Расчёт суммы штрафа за излишне удержанный у сотрудника налог на доходы ФЛ.................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 67 </w:t>
      </w:r>
    </w:p>
    <w:p w:rsidR="005D3F7C" w:rsidRDefault="005D3F7C" w:rsidP="005D3F7C">
      <w:pPr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6.2.4 Расчёт пени за несвоевременную уплату налога (взноса) после 01.10.2017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E2577">
        <w:rPr>
          <w:rFonts w:ascii="Times New Roman" w:hAnsi="Times New Roman" w:cs="Times New Roman"/>
          <w:sz w:val="28"/>
          <w:szCs w:val="28"/>
        </w:rPr>
        <w:t xml:space="preserve">.68 </w:t>
      </w:r>
    </w:p>
    <w:p w:rsidR="005D3F7C" w:rsidRDefault="005D3F7C" w:rsidP="005D3F7C">
      <w:pPr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6.3 Сведения о численности (мужчины 1959 г.р., женщины 1964 г.р.), не являющихся пенсионерами.............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 69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7 Финансовый анализ и налоговые риски..........................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 70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7.1 Финансовый анализ................................................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FE257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70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7.1.1 Общие положения. Интерфейс..................................................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.......... 70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7.1.2 Выручка, прибыль, налоговая нагрузка: пр</w:t>
      </w:r>
      <w:r>
        <w:rPr>
          <w:rFonts w:ascii="Times New Roman" w:hAnsi="Times New Roman" w:cs="Times New Roman"/>
          <w:sz w:val="28"/>
          <w:szCs w:val="28"/>
        </w:rPr>
        <w:t>имер заполнения формы...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 73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7.2 Оценка рисков налоговых проверок................................................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..75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7.2.1 Интерфейс формы и условия оценки риска 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 76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7.2.2 Описание критериев риска 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 78 </w:t>
      </w:r>
    </w:p>
    <w:p w:rsidR="005D3F7C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 w:rsidRPr="00FE2577">
        <w:rPr>
          <w:rFonts w:ascii="Times New Roman" w:hAnsi="Times New Roman" w:cs="Times New Roman"/>
          <w:sz w:val="28"/>
          <w:szCs w:val="28"/>
        </w:rPr>
        <w:t>7.2.3 Отображение результатов оценок рисков......................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FE2577">
        <w:rPr>
          <w:rFonts w:ascii="Times New Roman" w:hAnsi="Times New Roman" w:cs="Times New Roman"/>
          <w:sz w:val="28"/>
          <w:szCs w:val="28"/>
        </w:rPr>
        <w:t xml:space="preserve">.... 78 </w:t>
      </w:r>
    </w:p>
    <w:p w:rsidR="005D3F7C" w:rsidRPr="00FE2577" w:rsidRDefault="005D3F7C" w:rsidP="005D3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Отчёты в Росстат………………………………………………………………80</w:t>
      </w:r>
    </w:p>
    <w:p w:rsidR="007A70A4" w:rsidRPr="005D3F7C" w:rsidRDefault="007A70A4" w:rsidP="005D3F7C">
      <w:bookmarkStart w:id="0" w:name="_GoBack"/>
      <w:bookmarkEnd w:id="0"/>
    </w:p>
    <w:sectPr w:rsidR="007A70A4" w:rsidRPr="005D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387"/>
    <w:multiLevelType w:val="multilevel"/>
    <w:tmpl w:val="F3FC8DA8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D5621"/>
    <w:multiLevelType w:val="hybridMultilevel"/>
    <w:tmpl w:val="9FE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B50"/>
    <w:multiLevelType w:val="multilevel"/>
    <w:tmpl w:val="4D344356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A24EB"/>
    <w:multiLevelType w:val="hybridMultilevel"/>
    <w:tmpl w:val="005A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21D"/>
    <w:multiLevelType w:val="multilevel"/>
    <w:tmpl w:val="7828F124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04C26"/>
    <w:multiLevelType w:val="multilevel"/>
    <w:tmpl w:val="4EEC1750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37FEF"/>
    <w:multiLevelType w:val="multilevel"/>
    <w:tmpl w:val="86A28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72A3"/>
    <w:multiLevelType w:val="multilevel"/>
    <w:tmpl w:val="C17C5EC6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E67388"/>
    <w:multiLevelType w:val="multilevel"/>
    <w:tmpl w:val="86A28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6086"/>
    <w:multiLevelType w:val="multilevel"/>
    <w:tmpl w:val="F85A41A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63087E"/>
    <w:multiLevelType w:val="multilevel"/>
    <w:tmpl w:val="074C4C0A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531219"/>
    <w:multiLevelType w:val="multilevel"/>
    <w:tmpl w:val="D5E4160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1A"/>
    <w:rsid w:val="0007361A"/>
    <w:rsid w:val="005D3F7C"/>
    <w:rsid w:val="007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C3ED-A9F9-4504-B062-67766F3F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1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7361A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61A"/>
    <w:pPr>
      <w:widowControl w:val="0"/>
      <w:shd w:val="clear" w:color="auto" w:fill="FFFFFF"/>
      <w:spacing w:before="120" w:line="221" w:lineRule="exact"/>
      <w:ind w:hanging="420"/>
      <w:jc w:val="both"/>
    </w:pPr>
    <w:rPr>
      <w:rFonts w:ascii="Segoe UI" w:eastAsia="Segoe UI" w:hAnsi="Segoe UI" w:cs="Segoe UI"/>
      <w:sz w:val="17"/>
      <w:szCs w:val="17"/>
    </w:rPr>
  </w:style>
  <w:style w:type="character" w:customStyle="1" w:styleId="6">
    <w:name w:val="Основной текст (6)_"/>
    <w:basedOn w:val="a0"/>
    <w:link w:val="60"/>
    <w:rsid w:val="0007361A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361A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775pt0pt">
    <w:name w:val="Основной текст (7) + 7;5 pt;Малые прописные;Интервал 0 pt"/>
    <w:basedOn w:val="7"/>
    <w:rsid w:val="0007361A"/>
    <w:rPr>
      <w:rFonts w:ascii="Segoe UI" w:eastAsia="Segoe UI" w:hAnsi="Segoe UI" w:cs="Segoe UI"/>
      <w:b/>
      <w:bCs/>
      <w:smallCaps/>
      <w:color w:val="000000"/>
      <w:spacing w:val="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4">
    <w:name w:val="Заголовок №4_"/>
    <w:basedOn w:val="a0"/>
    <w:link w:val="40"/>
    <w:rsid w:val="0007361A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361A"/>
    <w:pPr>
      <w:widowControl w:val="0"/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07361A"/>
    <w:pPr>
      <w:widowControl w:val="0"/>
      <w:shd w:val="clear" w:color="auto" w:fill="FFFFFF"/>
      <w:spacing w:before="120" w:line="0" w:lineRule="atLeast"/>
      <w:ind w:hanging="340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40">
    <w:name w:val="Заголовок №4"/>
    <w:basedOn w:val="a"/>
    <w:link w:val="4"/>
    <w:rsid w:val="0007361A"/>
    <w:pPr>
      <w:widowControl w:val="0"/>
      <w:shd w:val="clear" w:color="auto" w:fill="FFFFFF"/>
      <w:spacing w:line="221" w:lineRule="exact"/>
      <w:jc w:val="both"/>
      <w:outlineLvl w:val="3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71">
    <w:name w:val="Основной текст (7) + Полужирный"/>
    <w:basedOn w:val="7"/>
    <w:rsid w:val="0007361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7361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a0"/>
    <w:rsid w:val="0007361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2019-12-23T09:01:00Z</dcterms:created>
  <dcterms:modified xsi:type="dcterms:W3CDTF">2019-12-23T09:01:00Z</dcterms:modified>
</cp:coreProperties>
</file>